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866"/>
        <w:gridCol w:w="6173"/>
        <w:gridCol w:w="1532"/>
      </w:tblGrid>
      <w:tr w:rsidR="00D8686D" w:rsidRPr="005E3966" w:rsidTr="003E6458">
        <w:trPr>
          <w:trHeight w:val="1801"/>
        </w:trPr>
        <w:tc>
          <w:tcPr>
            <w:tcW w:w="1866" w:type="dxa"/>
          </w:tcPr>
          <w:p w:rsidR="00D8686D" w:rsidRPr="005E3966" w:rsidRDefault="00D8686D" w:rsidP="003E6458">
            <w:pPr>
              <w:jc w:val="center"/>
              <w:rPr>
                <w:color w:val="0216AE"/>
              </w:rPr>
            </w:pPr>
          </w:p>
          <w:p w:rsidR="00D8686D" w:rsidRPr="005E3966" w:rsidRDefault="00D8686D" w:rsidP="003E6458">
            <w:pPr>
              <w:rPr>
                <w:color w:val="0216AE"/>
              </w:rPr>
            </w:pPr>
          </w:p>
          <w:p w:rsidR="00D8686D" w:rsidRPr="005E3966" w:rsidRDefault="00D8686D" w:rsidP="003E6458">
            <w:pPr>
              <w:jc w:val="center"/>
              <w:rPr>
                <w:color w:val="0216AE"/>
              </w:rPr>
            </w:pPr>
            <w:r w:rsidRPr="005E3966">
              <w:rPr>
                <w:noProof/>
                <w:color w:val="0216AE"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Рисунок 1" descr="Шаблон Бла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блон Бла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86D" w:rsidRPr="005E3966" w:rsidRDefault="00D8686D" w:rsidP="003E6458">
            <w:pPr>
              <w:rPr>
                <w:color w:val="0216AE"/>
              </w:rPr>
            </w:pPr>
          </w:p>
          <w:p w:rsidR="00D8686D" w:rsidRPr="005E3966" w:rsidRDefault="00D8686D" w:rsidP="003E6458">
            <w:pPr>
              <w:jc w:val="center"/>
              <w:rPr>
                <w:color w:val="0216AE"/>
              </w:rPr>
            </w:pPr>
          </w:p>
        </w:tc>
        <w:tc>
          <w:tcPr>
            <w:tcW w:w="6173" w:type="dxa"/>
          </w:tcPr>
          <w:p w:rsidR="00D8686D" w:rsidRPr="009905C1" w:rsidRDefault="00D8686D" w:rsidP="003E6458">
            <w:pPr>
              <w:jc w:val="center"/>
              <w:rPr>
                <w:b/>
                <w:color w:val="3333FF"/>
                <w:sz w:val="32"/>
                <w:szCs w:val="32"/>
              </w:rPr>
            </w:pPr>
            <w:proofErr w:type="spellStart"/>
            <w:r w:rsidRPr="009905C1">
              <w:rPr>
                <w:b/>
                <w:color w:val="3333FF"/>
                <w:sz w:val="32"/>
                <w:szCs w:val="32"/>
              </w:rPr>
              <w:t>Національний</w:t>
            </w:r>
            <w:proofErr w:type="spellEnd"/>
            <w:r w:rsidR="006C14C6" w:rsidRPr="009905C1">
              <w:rPr>
                <w:b/>
                <w:color w:val="3333FF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905C1">
              <w:rPr>
                <w:b/>
                <w:color w:val="3333FF"/>
                <w:sz w:val="32"/>
                <w:szCs w:val="32"/>
              </w:rPr>
              <w:t>Сорочинський</w:t>
            </w:r>
            <w:proofErr w:type="spellEnd"/>
            <w:r w:rsidRPr="009905C1">
              <w:rPr>
                <w:b/>
                <w:color w:val="3333FF"/>
                <w:sz w:val="32"/>
                <w:szCs w:val="32"/>
              </w:rPr>
              <w:t xml:space="preserve"> ярмарок </w:t>
            </w:r>
          </w:p>
          <w:p w:rsidR="00D8686D" w:rsidRPr="009905C1" w:rsidRDefault="00E43B79" w:rsidP="003E6458">
            <w:pPr>
              <w:jc w:val="center"/>
              <w:rPr>
                <w:b/>
                <w:color w:val="3333FF"/>
                <w:sz w:val="32"/>
                <w:szCs w:val="32"/>
              </w:rPr>
            </w:pPr>
            <w:r>
              <w:rPr>
                <w:b/>
                <w:color w:val="3333FF"/>
                <w:sz w:val="32"/>
                <w:szCs w:val="32"/>
                <w:lang w:val="uk-UA"/>
              </w:rPr>
              <w:t>17</w:t>
            </w:r>
            <w:r w:rsidR="00D8686D" w:rsidRPr="009905C1">
              <w:rPr>
                <w:b/>
                <w:color w:val="3333FF"/>
                <w:sz w:val="32"/>
                <w:szCs w:val="32"/>
              </w:rPr>
              <w:t>-2</w:t>
            </w:r>
            <w:r>
              <w:rPr>
                <w:b/>
                <w:color w:val="3333FF"/>
                <w:sz w:val="32"/>
                <w:szCs w:val="32"/>
                <w:lang w:val="uk-UA"/>
              </w:rPr>
              <w:t>2</w:t>
            </w:r>
            <w:r w:rsidR="009905C1">
              <w:rPr>
                <w:b/>
                <w:color w:val="3333FF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b/>
                <w:color w:val="3333FF"/>
                <w:sz w:val="32"/>
                <w:szCs w:val="32"/>
              </w:rPr>
              <w:t>серпня</w:t>
            </w:r>
            <w:proofErr w:type="spellEnd"/>
            <w:r>
              <w:rPr>
                <w:b/>
                <w:color w:val="3333FF"/>
                <w:sz w:val="32"/>
                <w:szCs w:val="32"/>
              </w:rPr>
              <w:t xml:space="preserve"> 2021</w:t>
            </w:r>
            <w:r w:rsidR="00D8686D" w:rsidRPr="009905C1">
              <w:rPr>
                <w:b/>
                <w:color w:val="3333FF"/>
                <w:sz w:val="32"/>
                <w:szCs w:val="32"/>
              </w:rPr>
              <w:t xml:space="preserve"> року</w:t>
            </w:r>
          </w:p>
          <w:p w:rsidR="00D8686D" w:rsidRPr="009905C1" w:rsidRDefault="00D8686D" w:rsidP="003E6458">
            <w:pPr>
              <w:jc w:val="center"/>
              <w:rPr>
                <w:b/>
                <w:color w:val="3333FF"/>
              </w:rPr>
            </w:pPr>
            <w:r w:rsidRPr="009905C1">
              <w:rPr>
                <w:b/>
                <w:color w:val="3333FF"/>
                <w:sz w:val="22"/>
                <w:szCs w:val="22"/>
              </w:rPr>
              <w:t xml:space="preserve">в с. </w:t>
            </w:r>
            <w:proofErr w:type="spellStart"/>
            <w:r w:rsidRPr="009905C1">
              <w:rPr>
                <w:b/>
                <w:color w:val="3333FF"/>
                <w:sz w:val="22"/>
                <w:szCs w:val="22"/>
              </w:rPr>
              <w:t>Великі</w:t>
            </w:r>
            <w:proofErr w:type="spellEnd"/>
            <w:r w:rsidR="006C14C6" w:rsidRPr="009905C1">
              <w:rPr>
                <w:b/>
                <w:color w:val="3333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05C1">
              <w:rPr>
                <w:b/>
                <w:color w:val="3333FF"/>
                <w:sz w:val="22"/>
                <w:szCs w:val="22"/>
              </w:rPr>
              <w:t>Сорочинці</w:t>
            </w:r>
            <w:proofErr w:type="spellEnd"/>
            <w:r w:rsidR="006C14C6" w:rsidRPr="009905C1">
              <w:rPr>
                <w:b/>
                <w:color w:val="3333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05C1">
              <w:rPr>
                <w:b/>
                <w:color w:val="3333FF"/>
                <w:sz w:val="22"/>
                <w:szCs w:val="22"/>
              </w:rPr>
              <w:t>Миргородського</w:t>
            </w:r>
            <w:proofErr w:type="spellEnd"/>
            <w:r w:rsidRPr="009905C1">
              <w:rPr>
                <w:b/>
                <w:color w:val="3333FF"/>
                <w:sz w:val="22"/>
                <w:szCs w:val="22"/>
              </w:rPr>
              <w:t xml:space="preserve"> району </w:t>
            </w:r>
            <w:proofErr w:type="spellStart"/>
            <w:r w:rsidRPr="009905C1">
              <w:rPr>
                <w:b/>
                <w:color w:val="3333FF"/>
                <w:sz w:val="22"/>
                <w:szCs w:val="22"/>
              </w:rPr>
              <w:t>Полтавської</w:t>
            </w:r>
            <w:proofErr w:type="spellEnd"/>
            <w:r w:rsidR="006C14C6" w:rsidRPr="009905C1">
              <w:rPr>
                <w:b/>
                <w:color w:val="3333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05C1">
              <w:rPr>
                <w:b/>
                <w:color w:val="3333FF"/>
                <w:sz w:val="22"/>
                <w:szCs w:val="22"/>
              </w:rPr>
              <w:t>області</w:t>
            </w:r>
            <w:proofErr w:type="spellEnd"/>
          </w:p>
          <w:p w:rsidR="00D8686D" w:rsidRPr="009905C1" w:rsidRDefault="00D8686D" w:rsidP="003E6458">
            <w:pPr>
              <w:jc w:val="center"/>
              <w:rPr>
                <w:b/>
                <w:i/>
                <w:color w:val="3333FF"/>
              </w:rPr>
            </w:pPr>
            <w:proofErr w:type="spellStart"/>
            <w:r w:rsidRPr="009905C1">
              <w:rPr>
                <w:b/>
                <w:i/>
                <w:color w:val="3333FF"/>
              </w:rPr>
              <w:t>Організатор</w:t>
            </w:r>
            <w:proofErr w:type="spellEnd"/>
            <w:r w:rsidRPr="009905C1">
              <w:rPr>
                <w:b/>
                <w:i/>
                <w:color w:val="3333FF"/>
              </w:rPr>
              <w:t>:</w:t>
            </w:r>
          </w:p>
          <w:p w:rsidR="00D8686D" w:rsidRPr="009905C1" w:rsidRDefault="00D8686D" w:rsidP="003E6458">
            <w:pPr>
              <w:jc w:val="center"/>
              <w:rPr>
                <w:b/>
                <w:color w:val="3333FF"/>
              </w:rPr>
            </w:pPr>
            <w:r w:rsidRPr="009905C1">
              <w:rPr>
                <w:b/>
                <w:color w:val="3333FF"/>
              </w:rPr>
              <w:t>ТОВ „</w:t>
            </w:r>
            <w:proofErr w:type="spellStart"/>
            <w:r w:rsidRPr="009905C1">
              <w:rPr>
                <w:b/>
                <w:color w:val="3333FF"/>
              </w:rPr>
              <w:t>Сорочинський</w:t>
            </w:r>
            <w:proofErr w:type="spellEnd"/>
            <w:r w:rsidRPr="009905C1">
              <w:rPr>
                <w:b/>
                <w:color w:val="3333FF"/>
              </w:rPr>
              <w:t xml:space="preserve"> ярмарок”</w:t>
            </w:r>
          </w:p>
          <w:p w:rsidR="00D8686D" w:rsidRPr="009905C1" w:rsidRDefault="009905C1" w:rsidP="003E6458">
            <w:pPr>
              <w:jc w:val="center"/>
              <w:rPr>
                <w:b/>
                <w:color w:val="3333FF"/>
                <w:lang w:val="uk-UA"/>
              </w:rPr>
            </w:pPr>
            <w:r>
              <w:rPr>
                <w:b/>
                <w:color w:val="3333FF"/>
              </w:rPr>
              <w:t>36000</w:t>
            </w:r>
            <w:r w:rsidR="00D8686D" w:rsidRPr="009905C1">
              <w:rPr>
                <w:b/>
                <w:color w:val="3333FF"/>
              </w:rPr>
              <w:t xml:space="preserve">, м. Полтава, </w:t>
            </w:r>
            <w:proofErr w:type="spellStart"/>
            <w:r w:rsidR="00D8686D" w:rsidRPr="009905C1">
              <w:rPr>
                <w:b/>
                <w:color w:val="3333FF"/>
              </w:rPr>
              <w:t>вул</w:t>
            </w:r>
            <w:proofErr w:type="spellEnd"/>
            <w:r w:rsidR="00D8686D" w:rsidRPr="009905C1">
              <w:rPr>
                <w:b/>
                <w:color w:val="3333FF"/>
              </w:rPr>
              <w:t xml:space="preserve">. </w:t>
            </w:r>
            <w:r>
              <w:rPr>
                <w:b/>
                <w:color w:val="3333FF"/>
                <w:lang w:val="uk-UA"/>
              </w:rPr>
              <w:t>Гоголя, 20</w:t>
            </w:r>
          </w:p>
          <w:p w:rsidR="00D8686D" w:rsidRPr="009905C1" w:rsidRDefault="00D8686D" w:rsidP="003E6458">
            <w:pPr>
              <w:jc w:val="center"/>
              <w:rPr>
                <w:b/>
                <w:color w:val="3333FF"/>
                <w:lang w:val="uk-UA"/>
              </w:rPr>
            </w:pPr>
            <w:r w:rsidRPr="009905C1">
              <w:rPr>
                <w:b/>
                <w:color w:val="3333FF"/>
              </w:rPr>
              <w:t xml:space="preserve">тел.: (0532) </w:t>
            </w:r>
            <w:r w:rsidR="009905C1">
              <w:rPr>
                <w:b/>
                <w:color w:val="3333FF"/>
                <w:lang w:val="uk-UA"/>
              </w:rPr>
              <w:t>50-82-11</w:t>
            </w:r>
            <w:r w:rsidRPr="009905C1">
              <w:rPr>
                <w:b/>
                <w:color w:val="3333FF"/>
              </w:rPr>
              <w:t xml:space="preserve">, </w:t>
            </w:r>
            <w:r w:rsidR="009905C1">
              <w:rPr>
                <w:b/>
                <w:color w:val="3333FF"/>
                <w:lang w:val="uk-UA"/>
              </w:rPr>
              <w:t>50-82-12</w:t>
            </w:r>
          </w:p>
          <w:p w:rsidR="00D8686D" w:rsidRPr="009905C1" w:rsidRDefault="008253C7" w:rsidP="003E6458">
            <w:pPr>
              <w:jc w:val="center"/>
              <w:rPr>
                <w:b/>
                <w:color w:val="3333FF"/>
                <w:lang w:val="uk-UA"/>
              </w:rPr>
            </w:pPr>
            <w:hyperlink r:id="rId7" w:history="1">
              <w:r w:rsidR="00D8686D" w:rsidRPr="009905C1">
                <w:rPr>
                  <w:rStyle w:val="a6"/>
                  <w:b/>
                  <w:color w:val="3333FF"/>
                </w:rPr>
                <w:t>www.yarmarok.</w:t>
              </w:r>
              <w:r w:rsidR="00D8686D" w:rsidRPr="009905C1">
                <w:rPr>
                  <w:rStyle w:val="a6"/>
                  <w:b/>
                  <w:color w:val="3333FF"/>
                  <w:lang w:val="en-US"/>
                </w:rPr>
                <w:t>in</w:t>
              </w:r>
              <w:r w:rsidR="00D8686D" w:rsidRPr="009905C1">
                <w:rPr>
                  <w:rStyle w:val="a6"/>
                  <w:b/>
                  <w:color w:val="3333FF"/>
                </w:rPr>
                <w:t>.ua</w:t>
              </w:r>
            </w:hyperlink>
            <w:r w:rsidR="00B271DE" w:rsidRPr="009905C1">
              <w:rPr>
                <w:color w:val="3333FF"/>
                <w:lang w:val="uk-UA"/>
              </w:rPr>
              <w:t xml:space="preserve">, </w:t>
            </w:r>
            <w:hyperlink r:id="rId8" w:history="1">
              <w:r w:rsidR="00CB3C51" w:rsidRPr="009905C1">
                <w:rPr>
                  <w:rStyle w:val="a6"/>
                  <w:b/>
                  <w:color w:val="3333FF"/>
                  <w:lang w:val="en-US"/>
                </w:rPr>
                <w:t>sorochiny</w:t>
              </w:r>
              <w:r w:rsidR="00CB3C51" w:rsidRPr="009905C1">
                <w:rPr>
                  <w:rStyle w:val="a6"/>
                  <w:b/>
                  <w:color w:val="3333FF"/>
                  <w:lang w:val="uk-UA"/>
                </w:rPr>
                <w:t>@</w:t>
              </w:r>
              <w:r w:rsidR="00CB3C51" w:rsidRPr="009905C1">
                <w:rPr>
                  <w:rStyle w:val="a6"/>
                  <w:b/>
                  <w:color w:val="3333FF"/>
                  <w:lang w:val="en-US"/>
                </w:rPr>
                <w:t>ukr</w:t>
              </w:r>
              <w:r w:rsidR="00CB3C51" w:rsidRPr="009905C1">
                <w:rPr>
                  <w:rStyle w:val="a6"/>
                  <w:b/>
                  <w:color w:val="3333FF"/>
                  <w:lang w:val="uk-UA"/>
                </w:rPr>
                <w:t>.</w:t>
              </w:r>
              <w:r w:rsidR="00CB3C51" w:rsidRPr="009905C1">
                <w:rPr>
                  <w:rStyle w:val="a6"/>
                  <w:b/>
                  <w:color w:val="3333FF"/>
                  <w:lang w:val="en-US"/>
                </w:rPr>
                <w:t>net</w:t>
              </w:r>
            </w:hyperlink>
            <w:r w:rsidR="00CB3C51" w:rsidRPr="009905C1">
              <w:rPr>
                <w:color w:val="3333FF"/>
                <w:lang w:val="uk-UA"/>
              </w:rPr>
              <w:t>,</w:t>
            </w:r>
          </w:p>
          <w:p w:rsidR="00D8686D" w:rsidRPr="009905C1" w:rsidRDefault="008253C7" w:rsidP="009905C1">
            <w:pPr>
              <w:jc w:val="center"/>
              <w:rPr>
                <w:b/>
                <w:color w:val="0216AE"/>
                <w:lang w:val="en-US"/>
              </w:rPr>
            </w:pPr>
            <w:hyperlink r:id="rId9" w:history="1">
              <w:r w:rsidR="00D8686D" w:rsidRPr="009905C1">
                <w:rPr>
                  <w:rStyle w:val="a6"/>
                  <w:b/>
                  <w:color w:val="3333FF"/>
                </w:rPr>
                <w:t>sorochin</w:t>
              </w:r>
            </w:hyperlink>
            <w:r w:rsidR="009905C1">
              <w:rPr>
                <w:rStyle w:val="a6"/>
                <w:b/>
                <w:color w:val="3333FF"/>
                <w:lang w:val="en-US"/>
              </w:rPr>
              <w:t>y@gmail.com</w:t>
            </w:r>
          </w:p>
        </w:tc>
        <w:tc>
          <w:tcPr>
            <w:tcW w:w="1532" w:type="dxa"/>
          </w:tcPr>
          <w:p w:rsidR="00D8686D" w:rsidRPr="005E3966" w:rsidRDefault="00D8686D" w:rsidP="003E6458">
            <w:pPr>
              <w:jc w:val="center"/>
              <w:rPr>
                <w:color w:val="0216AE"/>
              </w:rPr>
            </w:pPr>
          </w:p>
          <w:p w:rsidR="00D8686D" w:rsidRPr="005E3966" w:rsidRDefault="00D8686D" w:rsidP="003E6458">
            <w:pPr>
              <w:jc w:val="center"/>
              <w:rPr>
                <w:color w:val="0216AE"/>
              </w:rPr>
            </w:pPr>
          </w:p>
          <w:p w:rsidR="00D8686D" w:rsidRPr="005E3966" w:rsidRDefault="00D8686D" w:rsidP="003E6458">
            <w:pPr>
              <w:jc w:val="center"/>
              <w:rPr>
                <w:color w:val="0216AE"/>
              </w:rPr>
            </w:pPr>
          </w:p>
        </w:tc>
      </w:tr>
    </w:tbl>
    <w:p w:rsidR="00D8686D" w:rsidRPr="005E3966" w:rsidRDefault="00D8686D" w:rsidP="00D8686D">
      <w:pPr>
        <w:jc w:val="center"/>
        <w:rPr>
          <w:b/>
          <w:color w:val="0216AE"/>
          <w:sz w:val="32"/>
          <w:szCs w:val="32"/>
        </w:rPr>
      </w:pPr>
    </w:p>
    <w:p w:rsidR="00D8686D" w:rsidRPr="00F40842" w:rsidRDefault="00D8686D" w:rsidP="00D8686D">
      <w:pPr>
        <w:jc w:val="center"/>
        <w:rPr>
          <w:b/>
          <w:color w:val="0000FF"/>
          <w:sz w:val="32"/>
          <w:szCs w:val="32"/>
          <w:lang w:val="uk-UA"/>
        </w:rPr>
      </w:pPr>
      <w:r w:rsidRPr="00F40842">
        <w:rPr>
          <w:b/>
          <w:color w:val="0000FF"/>
          <w:sz w:val="32"/>
          <w:szCs w:val="32"/>
          <w:lang w:val="uk-UA"/>
        </w:rPr>
        <w:t>Умови</w:t>
      </w:r>
      <w:r w:rsidR="00830FD0" w:rsidRPr="00F40842">
        <w:rPr>
          <w:b/>
          <w:color w:val="0000FF"/>
          <w:sz w:val="32"/>
          <w:szCs w:val="32"/>
          <w:lang w:val="uk-UA"/>
        </w:rPr>
        <w:t xml:space="preserve"> </w:t>
      </w:r>
      <w:r w:rsidRPr="00F40842">
        <w:rPr>
          <w:b/>
          <w:color w:val="0000FF"/>
          <w:sz w:val="32"/>
          <w:szCs w:val="32"/>
          <w:lang w:val="uk-UA"/>
        </w:rPr>
        <w:t>участі для сектору приватних</w:t>
      </w:r>
      <w:r w:rsidR="003B41D1" w:rsidRPr="00F40842">
        <w:rPr>
          <w:b/>
          <w:color w:val="0000FF"/>
          <w:sz w:val="32"/>
          <w:szCs w:val="32"/>
          <w:lang w:val="uk-UA"/>
        </w:rPr>
        <w:t xml:space="preserve"> </w:t>
      </w:r>
      <w:r w:rsidR="0047545A">
        <w:rPr>
          <w:b/>
          <w:color w:val="0000FF"/>
          <w:sz w:val="32"/>
          <w:szCs w:val="32"/>
          <w:lang w:val="uk-UA"/>
        </w:rPr>
        <w:t>підприємців</w:t>
      </w:r>
    </w:p>
    <w:p w:rsidR="00D8686D" w:rsidRPr="00F40842" w:rsidRDefault="00D8686D" w:rsidP="00D8686D">
      <w:pPr>
        <w:jc w:val="both"/>
        <w:rPr>
          <w:color w:val="0000FF"/>
          <w:lang w:val="uk-UA"/>
        </w:rPr>
      </w:pPr>
    </w:p>
    <w:p w:rsidR="00D8686D" w:rsidRPr="00F40842" w:rsidRDefault="00D8686D" w:rsidP="00D8686D">
      <w:pPr>
        <w:jc w:val="both"/>
        <w:rPr>
          <w:b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>1.</w:t>
      </w:r>
      <w:r w:rsidRPr="00F40842">
        <w:rPr>
          <w:b/>
          <w:i/>
          <w:color w:val="0000FF"/>
          <w:sz w:val="22"/>
          <w:szCs w:val="22"/>
          <w:lang w:val="uk-UA"/>
        </w:rPr>
        <w:tab/>
        <w:t>Організаційний внесок кожного учасника за одне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5B65A4">
        <w:rPr>
          <w:b/>
          <w:i/>
          <w:color w:val="0000FF"/>
          <w:sz w:val="22"/>
          <w:szCs w:val="22"/>
          <w:lang w:val="uk-UA"/>
        </w:rPr>
        <w:t>місце</w:t>
      </w:r>
      <w:r w:rsidRPr="00F40842">
        <w:rPr>
          <w:b/>
          <w:i/>
          <w:color w:val="0000FF"/>
          <w:sz w:val="22"/>
          <w:szCs w:val="22"/>
          <w:lang w:val="uk-UA"/>
        </w:rPr>
        <w:t>:</w:t>
      </w:r>
      <w:r w:rsidR="00B271DE" w:rsidRPr="00F40842">
        <w:rPr>
          <w:b/>
          <w:color w:val="0000FF"/>
          <w:sz w:val="22"/>
          <w:szCs w:val="22"/>
          <w:lang w:val="uk-UA"/>
        </w:rPr>
        <w:t xml:space="preserve"> – </w:t>
      </w:r>
      <w:r w:rsidR="00C53B31">
        <w:rPr>
          <w:b/>
          <w:color w:val="0000FF"/>
          <w:sz w:val="22"/>
          <w:szCs w:val="22"/>
          <w:lang w:val="uk-UA"/>
        </w:rPr>
        <w:t>1800</w:t>
      </w:r>
      <w:r w:rsidR="005B65A4">
        <w:rPr>
          <w:b/>
          <w:color w:val="0000FF"/>
          <w:sz w:val="22"/>
          <w:szCs w:val="22"/>
          <w:lang w:val="uk-UA"/>
        </w:rPr>
        <w:t>*</w:t>
      </w:r>
      <w:r w:rsidRPr="00F40842">
        <w:rPr>
          <w:b/>
          <w:color w:val="0000FF"/>
          <w:sz w:val="22"/>
          <w:szCs w:val="22"/>
          <w:lang w:val="uk-UA"/>
        </w:rPr>
        <w:t xml:space="preserve"> грн.,</w:t>
      </w:r>
    </w:p>
    <w:p w:rsidR="00D8686D" w:rsidRPr="00F40842" w:rsidRDefault="00D8686D" w:rsidP="00D8686D">
      <w:pPr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ab/>
        <w:t>який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i/>
          <w:color w:val="0000FF"/>
          <w:sz w:val="22"/>
          <w:szCs w:val="22"/>
          <w:lang w:val="uk-UA"/>
        </w:rPr>
        <w:t>включає:</w:t>
      </w:r>
    </w:p>
    <w:p w:rsidR="00D8686D" w:rsidRPr="00F40842" w:rsidRDefault="00D8686D" w:rsidP="00D8686D">
      <w:pPr>
        <w:ind w:left="540"/>
        <w:jc w:val="both"/>
        <w:rPr>
          <w:color w:val="0000FF"/>
          <w:sz w:val="22"/>
          <w:szCs w:val="22"/>
          <w:lang w:val="uk-UA"/>
        </w:rPr>
      </w:pPr>
      <w:proofErr w:type="spellStart"/>
      <w:r w:rsidRPr="00F40842">
        <w:rPr>
          <w:color w:val="0000FF"/>
          <w:sz w:val="22"/>
          <w:szCs w:val="22"/>
          <w:lang w:val="uk-UA"/>
        </w:rPr>
        <w:t>електро</w:t>
      </w:r>
      <w:proofErr w:type="spellEnd"/>
      <w:r w:rsidRPr="00F40842">
        <w:rPr>
          <w:color w:val="0000FF"/>
          <w:sz w:val="22"/>
          <w:szCs w:val="22"/>
          <w:lang w:val="uk-UA"/>
        </w:rPr>
        <w:t xml:space="preserve"> – та водопостачання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загального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користування; загальну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охорону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громадського порядку; культурно – мистецькі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програми та розважальні заходи; надання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інформації з охорони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праці, з технічної та пожежно</w:t>
      </w:r>
      <w:r w:rsidR="009D3C3A" w:rsidRPr="00F40842">
        <w:rPr>
          <w:color w:val="0000FF"/>
          <w:sz w:val="22"/>
          <w:szCs w:val="22"/>
          <w:lang w:val="uk-UA"/>
        </w:rPr>
        <w:t xml:space="preserve">ї </w:t>
      </w:r>
      <w:r w:rsidRPr="00F40842">
        <w:rPr>
          <w:color w:val="0000FF"/>
          <w:sz w:val="22"/>
          <w:szCs w:val="22"/>
          <w:lang w:val="uk-UA"/>
        </w:rPr>
        <w:t>безпеки; санітарно – гігієнічні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послуги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загального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користування; прибирання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загальної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території, вивіз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відходів; загальні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інформаційні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послуги.</w:t>
      </w:r>
    </w:p>
    <w:p w:rsidR="00D8686D" w:rsidRPr="00F40842" w:rsidRDefault="00D8686D" w:rsidP="00D8686D">
      <w:pPr>
        <w:ind w:left="540"/>
        <w:jc w:val="both"/>
        <w:rPr>
          <w:color w:val="0000FF"/>
          <w:sz w:val="22"/>
          <w:szCs w:val="22"/>
          <w:lang w:val="uk-UA"/>
        </w:rPr>
      </w:pPr>
    </w:p>
    <w:p w:rsidR="00D8686D" w:rsidRPr="00F40842" w:rsidRDefault="00D8686D" w:rsidP="00D8686D">
      <w:pPr>
        <w:ind w:left="540"/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 xml:space="preserve">* – відповідає одному </w:t>
      </w:r>
      <w:r w:rsidR="006C542C" w:rsidRPr="00F40842">
        <w:rPr>
          <w:b/>
          <w:i/>
          <w:color w:val="0000FF"/>
          <w:sz w:val="22"/>
          <w:szCs w:val="22"/>
          <w:lang w:val="uk-UA"/>
        </w:rPr>
        <w:t xml:space="preserve">необладнаному </w:t>
      </w:r>
      <w:r w:rsidRPr="00F40842">
        <w:rPr>
          <w:b/>
          <w:i/>
          <w:color w:val="0000FF"/>
          <w:sz w:val="22"/>
          <w:szCs w:val="22"/>
          <w:lang w:val="uk-UA"/>
        </w:rPr>
        <w:t>експозиційному</w:t>
      </w:r>
      <w:r w:rsidR="00B271DE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i/>
          <w:color w:val="0000FF"/>
          <w:sz w:val="22"/>
          <w:szCs w:val="22"/>
          <w:lang w:val="uk-UA"/>
        </w:rPr>
        <w:t>місцю</w:t>
      </w:r>
      <w:r w:rsidR="00830FD0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i/>
          <w:color w:val="0000FF"/>
          <w:sz w:val="22"/>
          <w:szCs w:val="22"/>
          <w:lang w:val="uk-UA"/>
        </w:rPr>
        <w:t>учасника.</w:t>
      </w:r>
    </w:p>
    <w:p w:rsidR="00D8686D" w:rsidRPr="00F40842" w:rsidRDefault="00D8686D" w:rsidP="00D8686D">
      <w:pPr>
        <w:jc w:val="both"/>
        <w:rPr>
          <w:b/>
          <w:i/>
          <w:color w:val="0000FF"/>
          <w:sz w:val="22"/>
          <w:szCs w:val="22"/>
          <w:lang w:val="uk-UA"/>
        </w:rPr>
      </w:pPr>
    </w:p>
    <w:p w:rsidR="00407338" w:rsidRDefault="00D8686D" w:rsidP="00D8686D">
      <w:pPr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>2.</w:t>
      </w:r>
      <w:r w:rsidRPr="00F40842">
        <w:rPr>
          <w:b/>
          <w:i/>
          <w:color w:val="0000FF"/>
          <w:sz w:val="22"/>
          <w:szCs w:val="22"/>
          <w:lang w:val="uk-UA"/>
        </w:rPr>
        <w:tab/>
      </w:r>
      <w:r w:rsidR="00F40842" w:rsidRPr="00F40842">
        <w:rPr>
          <w:b/>
          <w:i/>
          <w:color w:val="0000FF"/>
          <w:sz w:val="22"/>
          <w:szCs w:val="22"/>
          <w:lang w:val="uk-UA"/>
        </w:rPr>
        <w:t>Вартість необладнаної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5E3966" w:rsidRPr="00F40842">
        <w:rPr>
          <w:b/>
          <w:i/>
          <w:color w:val="0000FF"/>
          <w:sz w:val="22"/>
          <w:szCs w:val="22"/>
          <w:lang w:val="uk-UA"/>
        </w:rPr>
        <w:t>е</w:t>
      </w:r>
      <w:r w:rsidRPr="00F40842">
        <w:rPr>
          <w:b/>
          <w:i/>
          <w:color w:val="0000FF"/>
          <w:sz w:val="22"/>
          <w:szCs w:val="22"/>
          <w:lang w:val="uk-UA"/>
        </w:rPr>
        <w:t>кспозиційн</w:t>
      </w:r>
      <w:r w:rsidR="00F40842" w:rsidRPr="00F40842">
        <w:rPr>
          <w:b/>
          <w:i/>
          <w:color w:val="0000FF"/>
          <w:sz w:val="22"/>
          <w:szCs w:val="22"/>
          <w:lang w:val="uk-UA"/>
        </w:rPr>
        <w:t>ої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F40842" w:rsidRPr="00F40842">
        <w:rPr>
          <w:b/>
          <w:i/>
          <w:color w:val="0000FF"/>
          <w:sz w:val="22"/>
          <w:szCs w:val="22"/>
          <w:lang w:val="uk-UA"/>
        </w:rPr>
        <w:t>площі</w:t>
      </w:r>
      <w:r w:rsidRPr="00F40842">
        <w:rPr>
          <w:b/>
          <w:i/>
          <w:color w:val="0000FF"/>
          <w:sz w:val="22"/>
          <w:szCs w:val="22"/>
          <w:lang w:val="uk-UA"/>
        </w:rPr>
        <w:t xml:space="preserve"> на центральній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i/>
          <w:color w:val="0000FF"/>
          <w:sz w:val="22"/>
          <w:szCs w:val="22"/>
          <w:lang w:val="uk-UA"/>
        </w:rPr>
        <w:t xml:space="preserve">алеї </w:t>
      </w:r>
    </w:p>
    <w:p w:rsidR="00D8686D" w:rsidRPr="00F40842" w:rsidRDefault="00B271DE" w:rsidP="00D8686D">
      <w:pPr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>(вул. Сорочинська, вул. Козацька)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>: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ab/>
      </w:r>
    </w:p>
    <w:p w:rsidR="00D8686D" w:rsidRPr="00F40842" w:rsidRDefault="004D7E2B" w:rsidP="00D8686D">
      <w:pPr>
        <w:numPr>
          <w:ilvl w:val="0"/>
          <w:numId w:val="1"/>
        </w:numPr>
        <w:tabs>
          <w:tab w:val="num" w:pos="-360"/>
        </w:tabs>
        <w:autoSpaceDE/>
        <w:autoSpaceDN/>
        <w:adjustRightInd/>
        <w:ind w:left="1440" w:hanging="540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загальна</w:t>
      </w:r>
      <w:r w:rsidR="008D7040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 xml:space="preserve">площа ( </w:t>
      </w:r>
      <w:smartTag w:uri="urn:schemas-microsoft-com:office:smarttags" w:element="metricconverter">
        <w:smartTagPr>
          <w:attr w:name="ProductID" w:val="21,0 м2"/>
        </w:smartTagPr>
        <w:r w:rsidR="00D8686D" w:rsidRPr="00F40842">
          <w:rPr>
            <w:color w:val="0000FF"/>
            <w:sz w:val="22"/>
            <w:szCs w:val="22"/>
            <w:lang w:val="uk-UA"/>
          </w:rPr>
          <w:t>21,0 м</w:t>
        </w:r>
        <w:r w:rsidR="00D8686D" w:rsidRPr="00F40842">
          <w:rPr>
            <w:color w:val="0000FF"/>
            <w:sz w:val="22"/>
            <w:szCs w:val="22"/>
            <w:vertAlign w:val="superscript"/>
            <w:lang w:val="uk-UA"/>
          </w:rPr>
          <w:t>2</w:t>
        </w:r>
      </w:smartTag>
      <w:r w:rsidR="00D8686D" w:rsidRPr="00F40842">
        <w:rPr>
          <w:color w:val="0000FF"/>
          <w:sz w:val="22"/>
          <w:szCs w:val="22"/>
          <w:lang w:val="uk-UA"/>
        </w:rPr>
        <w:t xml:space="preserve">): ________________________  </w:t>
      </w:r>
      <w:r w:rsidR="00C53B31">
        <w:rPr>
          <w:b/>
          <w:color w:val="0000FF"/>
          <w:sz w:val="22"/>
          <w:szCs w:val="22"/>
          <w:lang w:val="uk-UA"/>
        </w:rPr>
        <w:t>2940</w:t>
      </w:r>
      <w:r w:rsidR="005B65A4">
        <w:rPr>
          <w:b/>
          <w:color w:val="0000FF"/>
          <w:sz w:val="22"/>
          <w:szCs w:val="22"/>
          <w:lang w:val="uk-UA"/>
        </w:rPr>
        <w:t>*</w:t>
      </w:r>
      <w:r w:rsidR="00D8686D" w:rsidRPr="00F40842">
        <w:rPr>
          <w:b/>
          <w:color w:val="0000FF"/>
          <w:sz w:val="22"/>
          <w:szCs w:val="22"/>
          <w:lang w:val="uk-UA"/>
        </w:rPr>
        <w:t xml:space="preserve"> грн.</w:t>
      </w:r>
    </w:p>
    <w:p w:rsidR="00407338" w:rsidRDefault="00D8686D" w:rsidP="00D8686D">
      <w:pPr>
        <w:tabs>
          <w:tab w:val="left" w:pos="735"/>
          <w:tab w:val="left" w:pos="993"/>
        </w:tabs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ab/>
      </w:r>
      <w:r w:rsidR="005E3966" w:rsidRPr="00F40842">
        <w:rPr>
          <w:b/>
          <w:i/>
          <w:color w:val="0000FF"/>
          <w:sz w:val="22"/>
          <w:szCs w:val="22"/>
          <w:lang w:val="uk-UA"/>
        </w:rPr>
        <w:t>Вартість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F40842" w:rsidRPr="00F40842">
        <w:rPr>
          <w:b/>
          <w:i/>
          <w:color w:val="0000FF"/>
          <w:sz w:val="22"/>
          <w:szCs w:val="22"/>
          <w:lang w:val="uk-UA"/>
        </w:rPr>
        <w:t>необладнаної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F40842" w:rsidRPr="00F40842">
        <w:rPr>
          <w:b/>
          <w:i/>
          <w:color w:val="0000FF"/>
          <w:sz w:val="22"/>
          <w:szCs w:val="22"/>
          <w:lang w:val="uk-UA"/>
        </w:rPr>
        <w:t>експозиційної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F40842" w:rsidRPr="00F40842">
        <w:rPr>
          <w:b/>
          <w:i/>
          <w:color w:val="0000FF"/>
          <w:sz w:val="22"/>
          <w:szCs w:val="22"/>
          <w:lang w:val="uk-UA"/>
        </w:rPr>
        <w:t>площі</w:t>
      </w:r>
      <w:r w:rsidR="00830FD0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i/>
          <w:color w:val="0000FF"/>
          <w:sz w:val="22"/>
          <w:szCs w:val="22"/>
          <w:lang w:val="uk-UA"/>
        </w:rPr>
        <w:t>на центральній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i/>
          <w:color w:val="0000FF"/>
          <w:sz w:val="22"/>
          <w:szCs w:val="22"/>
          <w:lang w:val="uk-UA"/>
        </w:rPr>
        <w:t>алеї</w:t>
      </w:r>
      <w:r w:rsidR="00B271DE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i/>
          <w:color w:val="0000FF"/>
          <w:sz w:val="22"/>
          <w:szCs w:val="22"/>
          <w:lang w:val="uk-UA"/>
        </w:rPr>
        <w:t xml:space="preserve"> </w:t>
      </w:r>
    </w:p>
    <w:p w:rsidR="00D8686D" w:rsidRPr="00F40842" w:rsidRDefault="00B271DE" w:rsidP="00D8686D">
      <w:pPr>
        <w:tabs>
          <w:tab w:val="left" w:pos="735"/>
          <w:tab w:val="left" w:pos="993"/>
        </w:tabs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 xml:space="preserve">(вул. </w:t>
      </w:r>
      <w:r w:rsidR="00830FD0" w:rsidRPr="00F40842">
        <w:rPr>
          <w:b/>
          <w:i/>
          <w:color w:val="0000FF"/>
          <w:sz w:val="22"/>
          <w:szCs w:val="22"/>
          <w:lang w:val="uk-UA"/>
        </w:rPr>
        <w:t>Червоної Свитки</w:t>
      </w:r>
      <w:r w:rsidRPr="00F40842">
        <w:rPr>
          <w:b/>
          <w:i/>
          <w:color w:val="0000FF"/>
          <w:sz w:val="22"/>
          <w:szCs w:val="22"/>
          <w:lang w:val="uk-UA"/>
        </w:rPr>
        <w:t>)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>: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ab/>
      </w:r>
    </w:p>
    <w:p w:rsidR="00D8686D" w:rsidRPr="00F40842" w:rsidRDefault="00D8686D" w:rsidP="00D8686D">
      <w:pPr>
        <w:numPr>
          <w:ilvl w:val="0"/>
          <w:numId w:val="1"/>
        </w:numPr>
        <w:tabs>
          <w:tab w:val="num" w:pos="-360"/>
        </w:tabs>
        <w:autoSpaceDE/>
        <w:autoSpaceDN/>
        <w:adjustRightInd/>
        <w:ind w:left="1440" w:hanging="540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загальна</w:t>
      </w:r>
      <w:r w:rsidR="008D7040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площа</w:t>
      </w:r>
      <w:r w:rsidR="00F40842" w:rsidRPr="00F40842">
        <w:rPr>
          <w:color w:val="0000FF"/>
          <w:sz w:val="22"/>
          <w:szCs w:val="22"/>
          <w:lang w:val="uk-UA"/>
        </w:rPr>
        <w:t xml:space="preserve"> </w:t>
      </w:r>
      <w:r w:rsidR="004D7E2B" w:rsidRPr="00F40842">
        <w:rPr>
          <w:color w:val="0000FF"/>
          <w:sz w:val="22"/>
          <w:szCs w:val="22"/>
          <w:lang w:val="uk-UA"/>
        </w:rPr>
        <w:t>(</w:t>
      </w:r>
      <w:r w:rsidRPr="00F40842">
        <w:rPr>
          <w:color w:val="0000FF"/>
          <w:sz w:val="22"/>
          <w:szCs w:val="22"/>
          <w:lang w:val="uk-UA"/>
        </w:rPr>
        <w:t>6,0 м</w:t>
      </w:r>
      <w:r w:rsidRPr="00F40842">
        <w:rPr>
          <w:color w:val="0000FF"/>
          <w:sz w:val="22"/>
          <w:szCs w:val="22"/>
          <w:vertAlign w:val="superscript"/>
          <w:lang w:val="uk-UA"/>
        </w:rPr>
        <w:t xml:space="preserve">2 </w:t>
      </w:r>
      <w:r w:rsidRPr="00F40842">
        <w:rPr>
          <w:color w:val="0000FF"/>
          <w:sz w:val="22"/>
          <w:szCs w:val="22"/>
          <w:lang w:val="uk-UA"/>
        </w:rPr>
        <w:t xml:space="preserve">): ________________________        </w:t>
      </w:r>
      <w:r w:rsidR="00C53B31">
        <w:rPr>
          <w:b/>
          <w:color w:val="0000FF"/>
          <w:sz w:val="22"/>
          <w:szCs w:val="22"/>
          <w:lang w:val="uk-UA"/>
        </w:rPr>
        <w:t>2520</w:t>
      </w:r>
      <w:r w:rsidR="005B65A4">
        <w:rPr>
          <w:b/>
          <w:color w:val="0000FF"/>
          <w:sz w:val="22"/>
          <w:szCs w:val="22"/>
          <w:lang w:val="uk-UA"/>
        </w:rPr>
        <w:t>*</w:t>
      </w:r>
      <w:r w:rsidRPr="00F40842">
        <w:rPr>
          <w:b/>
          <w:color w:val="0000FF"/>
          <w:sz w:val="22"/>
          <w:szCs w:val="22"/>
          <w:lang w:val="uk-UA"/>
        </w:rPr>
        <w:t xml:space="preserve"> грн.</w:t>
      </w:r>
    </w:p>
    <w:p w:rsidR="00D8686D" w:rsidRPr="00F40842" w:rsidRDefault="00D8686D" w:rsidP="00D8686D">
      <w:pPr>
        <w:numPr>
          <w:ilvl w:val="0"/>
          <w:numId w:val="1"/>
        </w:numPr>
        <w:tabs>
          <w:tab w:val="num" w:pos="-360"/>
        </w:tabs>
        <w:autoSpaceDE/>
        <w:autoSpaceDN/>
        <w:adjustRightInd/>
        <w:ind w:left="1440" w:hanging="540"/>
        <w:jc w:val="both"/>
        <w:rPr>
          <w:color w:val="0000FF"/>
          <w:sz w:val="22"/>
          <w:szCs w:val="22"/>
          <w:lang w:val="uk-UA"/>
        </w:rPr>
      </w:pPr>
    </w:p>
    <w:p w:rsidR="00407338" w:rsidRDefault="00D8686D" w:rsidP="00D8686D">
      <w:pPr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>3.</w:t>
      </w:r>
      <w:r w:rsidRPr="00F40842">
        <w:rPr>
          <w:b/>
          <w:i/>
          <w:color w:val="0000FF"/>
          <w:sz w:val="22"/>
          <w:szCs w:val="22"/>
          <w:lang w:val="uk-UA"/>
        </w:rPr>
        <w:tab/>
      </w:r>
      <w:r w:rsidR="005E3966" w:rsidRPr="00F40842">
        <w:rPr>
          <w:b/>
          <w:i/>
          <w:color w:val="0000FF"/>
          <w:sz w:val="22"/>
          <w:szCs w:val="22"/>
          <w:lang w:val="uk-UA"/>
        </w:rPr>
        <w:t>Вартість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F40842" w:rsidRPr="00F40842">
        <w:rPr>
          <w:b/>
          <w:i/>
          <w:color w:val="0000FF"/>
          <w:sz w:val="22"/>
          <w:szCs w:val="22"/>
          <w:lang w:val="uk-UA"/>
        </w:rPr>
        <w:t>необладнаної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F40842" w:rsidRPr="00F40842">
        <w:rPr>
          <w:b/>
          <w:i/>
          <w:color w:val="0000FF"/>
          <w:sz w:val="22"/>
          <w:szCs w:val="22"/>
          <w:lang w:val="uk-UA"/>
        </w:rPr>
        <w:t>експозиційної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F40842" w:rsidRPr="00F40842">
        <w:rPr>
          <w:b/>
          <w:i/>
          <w:color w:val="0000FF"/>
          <w:sz w:val="22"/>
          <w:szCs w:val="22"/>
          <w:lang w:val="uk-UA"/>
        </w:rPr>
        <w:t>площі</w:t>
      </w:r>
      <w:r w:rsidR="00830FD0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i/>
          <w:color w:val="0000FF"/>
          <w:sz w:val="22"/>
          <w:szCs w:val="22"/>
          <w:lang w:val="uk-UA"/>
        </w:rPr>
        <w:t>на бокових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i/>
          <w:color w:val="0000FF"/>
          <w:sz w:val="22"/>
          <w:szCs w:val="22"/>
          <w:lang w:val="uk-UA"/>
        </w:rPr>
        <w:t>алеях</w:t>
      </w:r>
      <w:r w:rsidR="00B271DE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</w:p>
    <w:p w:rsidR="00D8686D" w:rsidRPr="00F40842" w:rsidRDefault="00B271DE" w:rsidP="00D8686D">
      <w:pPr>
        <w:jc w:val="both"/>
        <w:rPr>
          <w:i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>(вул. Циганська, вул. Мисливська)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>:</w:t>
      </w:r>
    </w:p>
    <w:p w:rsidR="00D8686D" w:rsidRPr="00F40842" w:rsidRDefault="00D8686D" w:rsidP="00D8686D">
      <w:pPr>
        <w:numPr>
          <w:ilvl w:val="0"/>
          <w:numId w:val="1"/>
        </w:numPr>
        <w:tabs>
          <w:tab w:val="num" w:pos="-360"/>
        </w:tabs>
        <w:autoSpaceDE/>
        <w:autoSpaceDN/>
        <w:adjustRightInd/>
        <w:ind w:left="1440" w:hanging="540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загальна</w:t>
      </w:r>
      <w:r w:rsidR="008D7040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 xml:space="preserve">площа ( </w:t>
      </w:r>
      <w:smartTag w:uri="urn:schemas-microsoft-com:office:smarttags" w:element="metricconverter">
        <w:smartTagPr>
          <w:attr w:name="ProductID" w:val="21,0 м2"/>
        </w:smartTagPr>
        <w:r w:rsidRPr="00F40842">
          <w:rPr>
            <w:color w:val="0000FF"/>
            <w:sz w:val="22"/>
            <w:szCs w:val="22"/>
            <w:lang w:val="uk-UA"/>
          </w:rPr>
          <w:t>21,0 м</w:t>
        </w:r>
        <w:r w:rsidRPr="00F40842">
          <w:rPr>
            <w:color w:val="0000FF"/>
            <w:sz w:val="22"/>
            <w:szCs w:val="22"/>
            <w:vertAlign w:val="superscript"/>
            <w:lang w:val="uk-UA"/>
          </w:rPr>
          <w:t>2</w:t>
        </w:r>
      </w:smartTag>
      <w:r w:rsidRPr="00F40842">
        <w:rPr>
          <w:color w:val="0000FF"/>
          <w:sz w:val="22"/>
          <w:szCs w:val="22"/>
          <w:lang w:val="uk-UA"/>
        </w:rPr>
        <w:t>): _________________________</w:t>
      </w:r>
      <w:r w:rsidR="00261666">
        <w:rPr>
          <w:b/>
          <w:color w:val="0000FF"/>
          <w:sz w:val="22"/>
          <w:szCs w:val="22"/>
          <w:lang w:val="uk-UA"/>
        </w:rPr>
        <w:t>2310</w:t>
      </w:r>
      <w:r w:rsidR="005B65A4">
        <w:rPr>
          <w:b/>
          <w:color w:val="0000FF"/>
          <w:sz w:val="22"/>
          <w:szCs w:val="22"/>
          <w:lang w:val="uk-UA"/>
        </w:rPr>
        <w:t>*</w:t>
      </w:r>
      <w:r w:rsidRPr="00F40842">
        <w:rPr>
          <w:b/>
          <w:color w:val="0000FF"/>
          <w:sz w:val="22"/>
          <w:szCs w:val="22"/>
          <w:lang w:val="uk-UA"/>
        </w:rPr>
        <w:t xml:space="preserve"> грн.</w:t>
      </w:r>
    </w:p>
    <w:p w:rsidR="00D8686D" w:rsidRPr="00F40842" w:rsidRDefault="00D8686D" w:rsidP="00D8686D">
      <w:pPr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>4.</w:t>
      </w:r>
      <w:r w:rsidRPr="00F40842">
        <w:rPr>
          <w:b/>
          <w:i/>
          <w:color w:val="0000FF"/>
          <w:sz w:val="22"/>
          <w:szCs w:val="22"/>
          <w:lang w:val="uk-UA"/>
        </w:rPr>
        <w:tab/>
      </w:r>
      <w:r w:rsidR="005E3966" w:rsidRPr="00F40842">
        <w:rPr>
          <w:b/>
          <w:i/>
          <w:color w:val="0000FF"/>
          <w:sz w:val="22"/>
          <w:szCs w:val="22"/>
          <w:lang w:val="uk-UA"/>
        </w:rPr>
        <w:t>Вартість</w:t>
      </w:r>
      <w:r w:rsidR="009D3C3A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5E3966" w:rsidRPr="00F40842">
        <w:rPr>
          <w:b/>
          <w:i/>
          <w:color w:val="0000FF"/>
          <w:sz w:val="22"/>
          <w:szCs w:val="22"/>
          <w:lang w:val="uk-UA"/>
        </w:rPr>
        <w:t>торгівлі</w:t>
      </w:r>
      <w:r w:rsidR="00F90A4D">
        <w:rPr>
          <w:b/>
          <w:i/>
          <w:color w:val="0000FF"/>
          <w:sz w:val="22"/>
          <w:szCs w:val="22"/>
          <w:lang w:val="uk-UA"/>
        </w:rPr>
        <w:t xml:space="preserve"> з автомобіля</w:t>
      </w:r>
      <w:r w:rsidRPr="00F40842">
        <w:rPr>
          <w:b/>
          <w:i/>
          <w:color w:val="0000FF"/>
          <w:sz w:val="22"/>
          <w:szCs w:val="22"/>
          <w:lang w:val="uk-UA"/>
        </w:rPr>
        <w:t xml:space="preserve"> (при наявності техпаспорта),</w:t>
      </w:r>
    </w:p>
    <w:p w:rsidR="00D8686D" w:rsidRPr="00F40842" w:rsidRDefault="00D8686D" w:rsidP="00D8686D">
      <w:pPr>
        <w:numPr>
          <w:ilvl w:val="0"/>
          <w:numId w:val="1"/>
        </w:numPr>
        <w:tabs>
          <w:tab w:val="num" w:pos="-360"/>
        </w:tabs>
        <w:autoSpaceDE/>
        <w:autoSpaceDN/>
        <w:adjustRightInd/>
        <w:ind w:left="1440" w:hanging="540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загальна</w:t>
      </w:r>
      <w:r w:rsidR="00830FD0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 xml:space="preserve">площа ( </w:t>
      </w:r>
      <w:smartTag w:uri="urn:schemas-microsoft-com:office:smarttags" w:element="metricconverter">
        <w:smartTagPr>
          <w:attr w:name="ProductID" w:val="21,0 м2"/>
        </w:smartTagPr>
        <w:r w:rsidRPr="00F40842">
          <w:rPr>
            <w:color w:val="0000FF"/>
            <w:sz w:val="22"/>
            <w:szCs w:val="22"/>
            <w:lang w:val="uk-UA"/>
          </w:rPr>
          <w:t>21,0 м</w:t>
        </w:r>
        <w:r w:rsidRPr="00F40842">
          <w:rPr>
            <w:color w:val="0000FF"/>
            <w:sz w:val="22"/>
            <w:szCs w:val="22"/>
            <w:vertAlign w:val="superscript"/>
            <w:lang w:val="uk-UA"/>
          </w:rPr>
          <w:t>2</w:t>
        </w:r>
      </w:smartTag>
      <w:r w:rsidRPr="00F40842">
        <w:rPr>
          <w:color w:val="0000FF"/>
          <w:sz w:val="22"/>
          <w:szCs w:val="22"/>
          <w:lang w:val="uk-UA"/>
        </w:rPr>
        <w:t>): _________________________</w:t>
      </w:r>
      <w:r w:rsidR="00261666">
        <w:rPr>
          <w:b/>
          <w:color w:val="0000FF"/>
          <w:sz w:val="22"/>
          <w:szCs w:val="22"/>
          <w:lang w:val="uk-UA"/>
        </w:rPr>
        <w:t>2310</w:t>
      </w:r>
      <w:r w:rsidR="005B65A4">
        <w:rPr>
          <w:b/>
          <w:color w:val="0000FF"/>
          <w:sz w:val="22"/>
          <w:szCs w:val="22"/>
          <w:lang w:val="uk-UA"/>
        </w:rPr>
        <w:t>*</w:t>
      </w:r>
      <w:r w:rsidRPr="00F40842">
        <w:rPr>
          <w:b/>
          <w:color w:val="0000FF"/>
          <w:sz w:val="22"/>
          <w:szCs w:val="22"/>
          <w:lang w:val="uk-UA"/>
        </w:rPr>
        <w:t xml:space="preserve"> грн.</w:t>
      </w:r>
    </w:p>
    <w:p w:rsidR="00D8686D" w:rsidRPr="00F40842" w:rsidRDefault="00D8686D" w:rsidP="00D8686D">
      <w:pPr>
        <w:jc w:val="both"/>
        <w:rPr>
          <w:b/>
          <w:color w:val="0000FF"/>
          <w:sz w:val="22"/>
          <w:szCs w:val="22"/>
          <w:lang w:val="uk-UA"/>
        </w:rPr>
      </w:pPr>
    </w:p>
    <w:p w:rsidR="00D8686D" w:rsidRPr="00F40842" w:rsidRDefault="00D8686D" w:rsidP="00D8686D">
      <w:pPr>
        <w:jc w:val="both"/>
        <w:rPr>
          <w:b/>
          <w:color w:val="0000FF"/>
          <w:sz w:val="22"/>
          <w:szCs w:val="22"/>
          <w:lang w:val="uk-UA"/>
        </w:rPr>
      </w:pPr>
      <w:r w:rsidRPr="00F40842">
        <w:rPr>
          <w:b/>
          <w:i/>
          <w:color w:val="0000FF"/>
          <w:sz w:val="22"/>
          <w:szCs w:val="22"/>
          <w:lang w:val="uk-UA"/>
        </w:rPr>
        <w:t>5.</w:t>
      </w:r>
      <w:r w:rsidRPr="00F40842">
        <w:rPr>
          <w:b/>
          <w:i/>
          <w:color w:val="0000FF"/>
          <w:sz w:val="22"/>
          <w:szCs w:val="22"/>
          <w:lang w:val="uk-UA"/>
        </w:rPr>
        <w:tab/>
        <w:t>Перепустка для автомобіля: ____________________________________________</w:t>
      </w:r>
      <w:r w:rsidR="00FB090E">
        <w:rPr>
          <w:b/>
          <w:color w:val="0000FF"/>
          <w:sz w:val="22"/>
          <w:szCs w:val="22"/>
          <w:lang w:val="uk-UA"/>
        </w:rPr>
        <w:t>30</w:t>
      </w:r>
      <w:r w:rsidRPr="00F40842">
        <w:rPr>
          <w:b/>
          <w:color w:val="0000FF"/>
          <w:sz w:val="22"/>
          <w:szCs w:val="22"/>
          <w:lang w:val="uk-UA"/>
        </w:rPr>
        <w:t xml:space="preserve"> грн.</w:t>
      </w:r>
    </w:p>
    <w:p w:rsidR="00D8686D" w:rsidRPr="00F40842" w:rsidRDefault="00D8686D" w:rsidP="00D8686D">
      <w:pPr>
        <w:pStyle w:val="2"/>
        <w:rPr>
          <w:bCs w:val="0"/>
          <w:iCs w:val="0"/>
          <w:color w:val="0000FF"/>
          <w:sz w:val="22"/>
          <w:szCs w:val="22"/>
          <w:u w:val="none"/>
        </w:rPr>
      </w:pPr>
    </w:p>
    <w:p w:rsidR="00D8686D" w:rsidRPr="00F40842" w:rsidRDefault="00D8686D" w:rsidP="00D8686D">
      <w:pPr>
        <w:pStyle w:val="2"/>
        <w:rPr>
          <w:bCs w:val="0"/>
          <w:iCs w:val="0"/>
          <w:color w:val="0000FF"/>
          <w:sz w:val="22"/>
          <w:szCs w:val="22"/>
          <w:u w:val="none"/>
        </w:rPr>
      </w:pPr>
      <w:r w:rsidRPr="00F40842">
        <w:rPr>
          <w:bCs w:val="0"/>
          <w:iCs w:val="0"/>
          <w:color w:val="0000FF"/>
          <w:sz w:val="22"/>
          <w:szCs w:val="22"/>
          <w:u w:val="none"/>
        </w:rPr>
        <w:t xml:space="preserve">Перепустка надає дозвіл на в’їзд одного транспортного засобу на територію ярмарку. Заповнення перепустки (організація, модель, державний номер) -  є обов’язковим, здійснюється на підставі технічного паспорту. </w:t>
      </w:r>
    </w:p>
    <w:p w:rsidR="005E3966" w:rsidRPr="00F40842" w:rsidRDefault="005E3966" w:rsidP="00FE20F1">
      <w:pPr>
        <w:pStyle w:val="2"/>
        <w:ind w:firstLine="0"/>
        <w:rPr>
          <w:bCs w:val="0"/>
          <w:iCs w:val="0"/>
          <w:color w:val="0000FF"/>
          <w:sz w:val="22"/>
          <w:szCs w:val="22"/>
          <w:u w:val="none"/>
        </w:rPr>
      </w:pPr>
    </w:p>
    <w:p w:rsidR="00D8686D" w:rsidRPr="00F40842" w:rsidRDefault="009905C1" w:rsidP="00D8686D">
      <w:pPr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>6</w:t>
      </w:r>
      <w:r w:rsidR="007210D6" w:rsidRPr="00F40842">
        <w:rPr>
          <w:b/>
          <w:i/>
          <w:color w:val="0000FF"/>
          <w:sz w:val="22"/>
          <w:szCs w:val="22"/>
          <w:lang w:val="uk-UA"/>
        </w:rPr>
        <w:t>.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ab/>
        <w:t>Додаткові</w:t>
      </w:r>
      <w:r w:rsidR="006C14C6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>платні</w:t>
      </w:r>
      <w:r w:rsidR="006C14C6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>послуги:</w:t>
      </w:r>
    </w:p>
    <w:p w:rsidR="00D8686D" w:rsidRPr="00F40842" w:rsidRDefault="00D8686D" w:rsidP="00D8686D">
      <w:pPr>
        <w:numPr>
          <w:ilvl w:val="0"/>
          <w:numId w:val="2"/>
        </w:numPr>
        <w:tabs>
          <w:tab w:val="num" w:pos="-360"/>
        </w:tabs>
        <w:autoSpaceDE/>
        <w:autoSpaceDN/>
        <w:adjustRightInd/>
        <w:ind w:left="540" w:firstLine="0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рекламні;</w:t>
      </w:r>
    </w:p>
    <w:p w:rsidR="00D8686D" w:rsidRPr="00F40842" w:rsidRDefault="00D8686D" w:rsidP="00D8686D">
      <w:pPr>
        <w:numPr>
          <w:ilvl w:val="0"/>
          <w:numId w:val="2"/>
        </w:numPr>
        <w:tabs>
          <w:tab w:val="num" w:pos="-360"/>
        </w:tabs>
        <w:autoSpaceDE/>
        <w:autoSpaceDN/>
        <w:adjustRightInd/>
        <w:ind w:left="540" w:firstLine="0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екскурсії по Гоголівських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місцях та оглядові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екскурсії по області;</w:t>
      </w:r>
    </w:p>
    <w:p w:rsidR="00B271DE" w:rsidRPr="00F40842" w:rsidRDefault="00B271DE" w:rsidP="00B271DE">
      <w:pPr>
        <w:numPr>
          <w:ilvl w:val="0"/>
          <w:numId w:val="2"/>
        </w:numPr>
        <w:tabs>
          <w:tab w:val="num" w:pos="-360"/>
        </w:tabs>
        <w:autoSpaceDE/>
        <w:autoSpaceDN/>
        <w:adjustRightInd/>
        <w:ind w:left="540" w:firstLine="0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 xml:space="preserve">організація </w:t>
      </w:r>
      <w:proofErr w:type="spellStart"/>
      <w:r w:rsidRPr="00F40842">
        <w:rPr>
          <w:color w:val="0000FF"/>
          <w:sz w:val="22"/>
          <w:szCs w:val="22"/>
          <w:lang w:val="uk-UA"/>
        </w:rPr>
        <w:t>корпоративів</w:t>
      </w:r>
      <w:proofErr w:type="spellEnd"/>
      <w:r w:rsidRPr="00F40842">
        <w:rPr>
          <w:color w:val="0000FF"/>
          <w:sz w:val="22"/>
          <w:szCs w:val="22"/>
          <w:lang w:val="uk-UA"/>
        </w:rPr>
        <w:t xml:space="preserve"> (за окремим сценарієм);</w:t>
      </w:r>
    </w:p>
    <w:p w:rsidR="00D8686D" w:rsidRPr="00F40842" w:rsidRDefault="00D8686D" w:rsidP="00D8686D">
      <w:pPr>
        <w:numPr>
          <w:ilvl w:val="0"/>
          <w:numId w:val="2"/>
        </w:numPr>
        <w:tabs>
          <w:tab w:val="num" w:pos="-360"/>
        </w:tabs>
        <w:autoSpaceDE/>
        <w:autoSpaceDN/>
        <w:adjustRightInd/>
        <w:ind w:left="540" w:firstLine="0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індивідуальної</w:t>
      </w:r>
      <w:r w:rsidR="00B271DE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охорони;</w:t>
      </w:r>
    </w:p>
    <w:p w:rsidR="00D8686D" w:rsidRPr="00F40842" w:rsidRDefault="00D8686D" w:rsidP="00D8686D">
      <w:pPr>
        <w:numPr>
          <w:ilvl w:val="0"/>
          <w:numId w:val="2"/>
        </w:numPr>
        <w:tabs>
          <w:tab w:val="num" w:pos="-360"/>
        </w:tabs>
        <w:autoSpaceDE/>
        <w:autoSpaceDN/>
        <w:adjustRightInd/>
        <w:ind w:left="540" w:firstLine="0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радіовузла;</w:t>
      </w:r>
    </w:p>
    <w:p w:rsidR="00E1414C" w:rsidRPr="00F40842" w:rsidRDefault="00D8686D" w:rsidP="00D8686D">
      <w:pPr>
        <w:numPr>
          <w:ilvl w:val="0"/>
          <w:numId w:val="2"/>
        </w:numPr>
        <w:tabs>
          <w:tab w:val="num" w:pos="-360"/>
        </w:tabs>
        <w:autoSpaceDE/>
        <w:autoSpaceDN/>
        <w:adjustRightInd/>
        <w:ind w:left="540" w:firstLine="0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розміщення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інформації в каталозі;</w:t>
      </w:r>
    </w:p>
    <w:p w:rsidR="00D8686D" w:rsidRPr="00F40842" w:rsidRDefault="00D8686D" w:rsidP="00D8686D">
      <w:pPr>
        <w:jc w:val="both"/>
        <w:rPr>
          <w:b/>
          <w:color w:val="0000FF"/>
          <w:sz w:val="22"/>
          <w:szCs w:val="22"/>
          <w:lang w:val="uk-UA"/>
        </w:rPr>
      </w:pPr>
    </w:p>
    <w:p w:rsidR="00D8686D" w:rsidRPr="00F40842" w:rsidRDefault="00DC1F49" w:rsidP="00D8686D">
      <w:pPr>
        <w:jc w:val="both"/>
        <w:rPr>
          <w:b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>7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 xml:space="preserve">. 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ab/>
        <w:t>Організатор:</w:t>
      </w:r>
    </w:p>
    <w:p w:rsidR="00D8686D" w:rsidRPr="00F40842" w:rsidRDefault="00D8686D" w:rsidP="00D8686D">
      <w:pPr>
        <w:jc w:val="both"/>
        <w:rPr>
          <w:color w:val="0000FF"/>
          <w:sz w:val="22"/>
          <w:szCs w:val="22"/>
          <w:lang w:val="uk-UA"/>
        </w:rPr>
      </w:pPr>
      <w:r w:rsidRPr="00F40842">
        <w:rPr>
          <w:b/>
          <w:color w:val="0000FF"/>
          <w:sz w:val="22"/>
          <w:szCs w:val="22"/>
          <w:lang w:val="uk-UA"/>
        </w:rPr>
        <w:tab/>
      </w:r>
      <w:r w:rsidRPr="00F40842">
        <w:rPr>
          <w:color w:val="0000FF"/>
          <w:sz w:val="22"/>
          <w:szCs w:val="22"/>
          <w:lang w:val="uk-UA"/>
        </w:rPr>
        <w:t>- визначає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місце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експозиції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учасника;</w:t>
      </w:r>
    </w:p>
    <w:p w:rsidR="00D8686D" w:rsidRPr="00F40842" w:rsidRDefault="00D8686D" w:rsidP="00D8686D">
      <w:pPr>
        <w:ind w:firstLine="708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- забезпечує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загальну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охорону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території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Сорочинського ярмарку і не несе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відповідальності за наявність та стан майна учасника;</w:t>
      </w:r>
    </w:p>
    <w:p w:rsidR="00D8686D" w:rsidRPr="00F40842" w:rsidRDefault="00D8686D" w:rsidP="00D8686D">
      <w:pPr>
        <w:ind w:firstLine="708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- не надає</w:t>
      </w:r>
      <w:r w:rsidR="00830FD0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послуг у разі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їх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несвоєчасної оплати учасником. Участь у ярмарку можлива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лише за умови 100% попередньої оплати учасником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послуг на рахунок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Організатора за весь період ярмарку.</w:t>
      </w:r>
    </w:p>
    <w:p w:rsidR="00881FCC" w:rsidRPr="00F40842" w:rsidRDefault="00881FCC" w:rsidP="00D8686D">
      <w:pPr>
        <w:ind w:firstLine="708"/>
        <w:jc w:val="both"/>
        <w:rPr>
          <w:color w:val="0000FF"/>
          <w:sz w:val="22"/>
          <w:szCs w:val="22"/>
          <w:lang w:val="uk-UA"/>
        </w:rPr>
      </w:pPr>
    </w:p>
    <w:p w:rsidR="00881FCC" w:rsidRPr="00F40842" w:rsidRDefault="005E6724" w:rsidP="00881FCC">
      <w:pPr>
        <w:jc w:val="both"/>
        <w:rPr>
          <w:b/>
          <w:color w:val="0000FF"/>
          <w:sz w:val="22"/>
          <w:szCs w:val="22"/>
          <w:lang w:val="uk-UA"/>
        </w:rPr>
      </w:pPr>
      <w:r w:rsidRPr="005E6724">
        <w:rPr>
          <w:b/>
          <w:i/>
          <w:color w:val="0000FF"/>
          <w:sz w:val="22"/>
          <w:szCs w:val="22"/>
          <w:lang w:val="uk-UA"/>
        </w:rPr>
        <w:lastRenderedPageBreak/>
        <w:t>8</w:t>
      </w:r>
      <w:r w:rsidR="00881FCC" w:rsidRPr="005E6724">
        <w:rPr>
          <w:b/>
          <w:i/>
          <w:color w:val="0000FF"/>
          <w:sz w:val="22"/>
          <w:szCs w:val="22"/>
          <w:lang w:val="uk-UA"/>
        </w:rPr>
        <w:t>.</w:t>
      </w:r>
      <w:r w:rsidR="00881FCC" w:rsidRPr="00F40842">
        <w:rPr>
          <w:b/>
          <w:color w:val="0000FF"/>
          <w:sz w:val="22"/>
          <w:szCs w:val="22"/>
          <w:lang w:val="uk-UA"/>
        </w:rPr>
        <w:t xml:space="preserve"> Організатор не несе відповід</w:t>
      </w:r>
      <w:r w:rsidR="00112D3D">
        <w:rPr>
          <w:b/>
          <w:color w:val="0000FF"/>
          <w:sz w:val="22"/>
          <w:szCs w:val="22"/>
          <w:lang w:val="uk-UA"/>
        </w:rPr>
        <w:t>альності за недотримання</w:t>
      </w:r>
      <w:r w:rsidR="00C22E46">
        <w:rPr>
          <w:b/>
          <w:color w:val="0000FF"/>
          <w:sz w:val="22"/>
          <w:szCs w:val="22"/>
          <w:lang w:val="uk-UA"/>
        </w:rPr>
        <w:t>,</w:t>
      </w:r>
      <w:r w:rsidR="00112D3D">
        <w:rPr>
          <w:b/>
          <w:color w:val="0000FF"/>
          <w:sz w:val="22"/>
          <w:szCs w:val="22"/>
          <w:lang w:val="uk-UA"/>
        </w:rPr>
        <w:t xml:space="preserve"> або не</w:t>
      </w:r>
      <w:r w:rsidR="00881FCC" w:rsidRPr="00F40842">
        <w:rPr>
          <w:b/>
          <w:color w:val="0000FF"/>
          <w:sz w:val="22"/>
          <w:szCs w:val="22"/>
          <w:lang w:val="uk-UA"/>
        </w:rPr>
        <w:t>належне дотримання учасником правил, но</w:t>
      </w:r>
      <w:r w:rsidR="00112D3D">
        <w:rPr>
          <w:b/>
          <w:color w:val="0000FF"/>
          <w:sz w:val="22"/>
          <w:szCs w:val="22"/>
          <w:lang w:val="uk-UA"/>
        </w:rPr>
        <w:t>рм і вимог щодо здійснення торго</w:t>
      </w:r>
      <w:r w:rsidR="00881FCC" w:rsidRPr="00F40842">
        <w:rPr>
          <w:b/>
          <w:color w:val="0000FF"/>
          <w:sz w:val="22"/>
          <w:szCs w:val="22"/>
          <w:lang w:val="uk-UA"/>
        </w:rPr>
        <w:t>вельної діяльності на підставі і в порядку, визначеному Законодавством України.</w:t>
      </w:r>
    </w:p>
    <w:p w:rsidR="00D8686D" w:rsidRPr="00F40842" w:rsidRDefault="00D8686D" w:rsidP="00881FCC">
      <w:pPr>
        <w:jc w:val="both"/>
        <w:rPr>
          <w:b/>
          <w:i/>
          <w:color w:val="0000FF"/>
          <w:sz w:val="22"/>
          <w:szCs w:val="22"/>
          <w:lang w:val="uk-UA"/>
        </w:rPr>
      </w:pPr>
    </w:p>
    <w:p w:rsidR="00881FCC" w:rsidRPr="00F40842" w:rsidRDefault="005E6724" w:rsidP="00881FCC">
      <w:pPr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>9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>.       Учасник</w:t>
      </w:r>
      <w:r w:rsidR="00830FD0" w:rsidRPr="00F40842">
        <w:rPr>
          <w:b/>
          <w:i/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>зобов’язаний:</w:t>
      </w:r>
    </w:p>
    <w:p w:rsidR="00D8686D" w:rsidRPr="00F40842" w:rsidRDefault="00D8686D" w:rsidP="00881FCC">
      <w:pPr>
        <w:ind w:firstLine="709"/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- надати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копії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 xml:space="preserve">документів: </w:t>
      </w:r>
      <w:r w:rsidR="00504B40">
        <w:rPr>
          <w:color w:val="0000FF"/>
          <w:sz w:val="22"/>
          <w:szCs w:val="22"/>
          <w:lang w:val="uk-UA"/>
        </w:rPr>
        <w:t xml:space="preserve">паспорта, </w:t>
      </w:r>
      <w:r w:rsidRPr="00F40842">
        <w:rPr>
          <w:color w:val="0000FF"/>
          <w:sz w:val="22"/>
          <w:szCs w:val="22"/>
          <w:lang w:val="uk-UA"/>
        </w:rPr>
        <w:t>виписки з ЄДР;</w:t>
      </w:r>
    </w:p>
    <w:p w:rsidR="00881FCC" w:rsidRDefault="00D8686D" w:rsidP="00881FCC">
      <w:pPr>
        <w:pStyle w:val="3"/>
        <w:spacing w:after="0"/>
        <w:ind w:left="0" w:firstLine="709"/>
        <w:rPr>
          <w:color w:val="0000FF"/>
          <w:sz w:val="22"/>
          <w:szCs w:val="22"/>
        </w:rPr>
      </w:pPr>
      <w:r w:rsidRPr="00F40842">
        <w:rPr>
          <w:color w:val="0000FF"/>
          <w:sz w:val="22"/>
          <w:szCs w:val="22"/>
        </w:rPr>
        <w:t>- дотримуватись умов участі, встановлених Організатором;</w:t>
      </w:r>
    </w:p>
    <w:p w:rsidR="00DC1F49" w:rsidRPr="00DC1F49" w:rsidRDefault="00DC1F49" w:rsidP="00112D3D">
      <w:pPr>
        <w:pStyle w:val="3"/>
        <w:spacing w:after="0"/>
        <w:ind w:left="0" w:firstLine="709"/>
        <w:jc w:val="both"/>
        <w:rPr>
          <w:color w:val="0000FF"/>
          <w:sz w:val="22"/>
          <w:szCs w:val="22"/>
        </w:rPr>
      </w:pPr>
      <w:r w:rsidRPr="00DC1F49">
        <w:rPr>
          <w:b/>
          <w:color w:val="0000FF"/>
          <w:sz w:val="22"/>
          <w:szCs w:val="22"/>
        </w:rPr>
        <w:t xml:space="preserve">участь у ярмарку вважається офіційно оформленою після одержання </w:t>
      </w:r>
      <w:r w:rsidR="00112D3D">
        <w:rPr>
          <w:b/>
          <w:color w:val="0000FF"/>
          <w:sz w:val="22"/>
          <w:szCs w:val="22"/>
        </w:rPr>
        <w:t xml:space="preserve">Організатором </w:t>
      </w:r>
      <w:r w:rsidRPr="00DC1F49">
        <w:rPr>
          <w:b/>
          <w:color w:val="0000FF"/>
          <w:sz w:val="22"/>
          <w:szCs w:val="22"/>
        </w:rPr>
        <w:t>підписаної Вами угоди (оригінал) та направленої нам протягом 15 (п’ятнадцяти) днів від дати подачі заявки на поштову адресу: 360</w:t>
      </w:r>
      <w:r w:rsidR="00112D3D">
        <w:rPr>
          <w:b/>
          <w:color w:val="0000FF"/>
          <w:sz w:val="22"/>
          <w:szCs w:val="22"/>
        </w:rPr>
        <w:t>00, м. Полтава, вул. Гоголя, 20</w:t>
      </w:r>
      <w:r w:rsidR="00C22E46">
        <w:rPr>
          <w:b/>
          <w:color w:val="0000FF"/>
          <w:sz w:val="22"/>
          <w:szCs w:val="22"/>
          <w:lang w:val="ru-RU"/>
        </w:rPr>
        <w:t>,</w:t>
      </w:r>
      <w:r w:rsidR="00112D3D">
        <w:rPr>
          <w:b/>
          <w:color w:val="0000FF"/>
          <w:sz w:val="22"/>
          <w:szCs w:val="22"/>
        </w:rPr>
        <w:t xml:space="preserve"> або на відділення №9 Нової Пошти в м. Полтаві;</w:t>
      </w:r>
    </w:p>
    <w:p w:rsidR="00D8686D" w:rsidRPr="00F40842" w:rsidRDefault="00D8686D" w:rsidP="00881FCC">
      <w:pPr>
        <w:pStyle w:val="3"/>
        <w:spacing w:after="0"/>
        <w:ind w:left="0" w:firstLine="709"/>
        <w:rPr>
          <w:color w:val="0000FF"/>
          <w:sz w:val="22"/>
          <w:szCs w:val="22"/>
        </w:rPr>
      </w:pPr>
      <w:r w:rsidRPr="00F40842">
        <w:rPr>
          <w:b/>
          <w:bCs/>
          <w:i/>
          <w:iCs/>
          <w:color w:val="0000FF"/>
          <w:sz w:val="22"/>
          <w:szCs w:val="22"/>
        </w:rPr>
        <w:t>- сплатити послуги протягом 3-х днів після отримання рахунку,</w:t>
      </w:r>
      <w:r w:rsidR="00F40842" w:rsidRPr="00F40842">
        <w:rPr>
          <w:b/>
          <w:bCs/>
          <w:i/>
          <w:iCs/>
          <w:color w:val="0000FF"/>
          <w:sz w:val="22"/>
          <w:szCs w:val="22"/>
        </w:rPr>
        <w:t xml:space="preserve"> </w:t>
      </w:r>
      <w:r w:rsidRPr="00F40842">
        <w:rPr>
          <w:b/>
          <w:bCs/>
          <w:i/>
          <w:iCs/>
          <w:color w:val="0000FF"/>
          <w:sz w:val="22"/>
          <w:szCs w:val="22"/>
        </w:rPr>
        <w:t>у випадку несплати у зазначений термін Організатор має право анулювати заявку без попередження;</w:t>
      </w:r>
    </w:p>
    <w:p w:rsidR="00881FCC" w:rsidRPr="00F40842" w:rsidRDefault="00F16B1D" w:rsidP="00881FCC">
      <w:pPr>
        <w:ind w:firstLine="708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- обов´язково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розмістити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картку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 xml:space="preserve">учасника на </w:t>
      </w:r>
      <w:r w:rsidR="00B271DE" w:rsidRPr="00F40842">
        <w:rPr>
          <w:color w:val="0000FF"/>
          <w:sz w:val="22"/>
          <w:szCs w:val="22"/>
          <w:lang w:val="uk-UA"/>
        </w:rPr>
        <w:t xml:space="preserve">видному доступному місці орендованої експозиційної площі </w:t>
      </w:r>
      <w:r w:rsidRPr="00F40842">
        <w:rPr>
          <w:color w:val="0000FF"/>
          <w:sz w:val="22"/>
          <w:szCs w:val="22"/>
          <w:lang w:val="uk-UA"/>
        </w:rPr>
        <w:t>і пред´являти на вимогу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представника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Організатора;</w:t>
      </w:r>
    </w:p>
    <w:p w:rsidR="00881FCC" w:rsidRPr="00F40842" w:rsidRDefault="00D8686D" w:rsidP="00881FCC">
      <w:pPr>
        <w:ind w:firstLine="708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 xml:space="preserve">- </w:t>
      </w:r>
      <w:r w:rsidR="00F16B1D" w:rsidRPr="00F40842">
        <w:rPr>
          <w:color w:val="0000FF"/>
          <w:sz w:val="22"/>
          <w:szCs w:val="22"/>
          <w:lang w:val="uk-UA"/>
        </w:rPr>
        <w:t>у разі</w:t>
      </w:r>
      <w:r w:rsidR="00830FD0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відмови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Учасника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від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E1414C" w:rsidRPr="00F40842">
        <w:rPr>
          <w:color w:val="0000FF"/>
          <w:sz w:val="22"/>
          <w:szCs w:val="22"/>
          <w:lang w:val="uk-UA"/>
        </w:rPr>
        <w:t>участі у ярмарку, він</w:t>
      </w:r>
      <w:r w:rsidR="00F16B1D" w:rsidRPr="00F40842">
        <w:rPr>
          <w:color w:val="0000FF"/>
          <w:sz w:val="22"/>
          <w:szCs w:val="22"/>
          <w:lang w:val="uk-UA"/>
        </w:rPr>
        <w:t xml:space="preserve"> повинен сповістити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Організатора про відмову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B271DE" w:rsidRPr="00F40842">
        <w:rPr>
          <w:color w:val="0000FF"/>
          <w:sz w:val="22"/>
          <w:szCs w:val="22"/>
          <w:lang w:val="uk-UA"/>
        </w:rPr>
        <w:t>заздалегідь (не пізніше</w:t>
      </w:r>
      <w:r w:rsidR="00830FD0" w:rsidRPr="00F40842">
        <w:rPr>
          <w:color w:val="0000FF"/>
          <w:sz w:val="22"/>
          <w:szCs w:val="22"/>
          <w:lang w:val="uk-UA"/>
        </w:rPr>
        <w:t xml:space="preserve"> </w:t>
      </w:r>
      <w:r w:rsidR="00B271DE" w:rsidRPr="00F40842">
        <w:rPr>
          <w:color w:val="0000FF"/>
          <w:sz w:val="22"/>
          <w:szCs w:val="22"/>
          <w:lang w:val="uk-UA"/>
        </w:rPr>
        <w:t>ніж за 10</w:t>
      </w:r>
      <w:r w:rsidR="00F16B1D" w:rsidRPr="00F40842">
        <w:rPr>
          <w:color w:val="0000FF"/>
          <w:sz w:val="22"/>
          <w:szCs w:val="22"/>
          <w:lang w:val="uk-UA"/>
        </w:rPr>
        <w:t xml:space="preserve"> днів) до офіційного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відкриття ярмарку</w:t>
      </w:r>
      <w:r w:rsidR="00E1414C" w:rsidRPr="00F40842">
        <w:rPr>
          <w:color w:val="0000FF"/>
          <w:sz w:val="22"/>
          <w:szCs w:val="22"/>
          <w:lang w:val="uk-UA"/>
        </w:rPr>
        <w:t>,</w:t>
      </w:r>
      <w:r w:rsidR="00F16B1D" w:rsidRPr="00F40842">
        <w:rPr>
          <w:color w:val="0000FF"/>
          <w:sz w:val="22"/>
          <w:szCs w:val="22"/>
          <w:lang w:val="uk-UA"/>
        </w:rPr>
        <w:t xml:space="preserve"> у письмовій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формі. Якщо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E1414C" w:rsidRPr="00F40842">
        <w:rPr>
          <w:color w:val="0000FF"/>
          <w:sz w:val="22"/>
          <w:szCs w:val="22"/>
          <w:lang w:val="uk-UA"/>
        </w:rPr>
        <w:t>про відмову буде повідомлено пізніше,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під час</w:t>
      </w:r>
      <w:r w:rsidR="00E1414C" w:rsidRPr="00F40842">
        <w:rPr>
          <w:color w:val="0000FF"/>
          <w:sz w:val="22"/>
          <w:szCs w:val="22"/>
          <w:lang w:val="uk-UA"/>
        </w:rPr>
        <w:t>,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або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після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закриття ярмарку, попередньо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сплачені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кошти за участь не повертаються. Датою відмови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від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участі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вважається дата отримання</w:t>
      </w:r>
      <w:r w:rsidR="009D3C3A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Організатором</w:t>
      </w:r>
      <w:r w:rsidR="0087659F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письмового</w:t>
      </w:r>
      <w:r w:rsidR="0087659F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повідомлення</w:t>
      </w:r>
      <w:r w:rsidR="0087659F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від</w:t>
      </w:r>
      <w:r w:rsidR="0087659F" w:rsidRPr="00F40842">
        <w:rPr>
          <w:color w:val="0000FF"/>
          <w:sz w:val="22"/>
          <w:szCs w:val="22"/>
          <w:lang w:val="uk-UA"/>
        </w:rPr>
        <w:t xml:space="preserve"> </w:t>
      </w:r>
      <w:r w:rsidR="00F16B1D" w:rsidRPr="00F40842">
        <w:rPr>
          <w:color w:val="0000FF"/>
          <w:sz w:val="22"/>
          <w:szCs w:val="22"/>
          <w:lang w:val="uk-UA"/>
        </w:rPr>
        <w:t>Учасника.</w:t>
      </w:r>
      <w:r w:rsidRPr="00F40842">
        <w:rPr>
          <w:color w:val="0000FF"/>
          <w:sz w:val="22"/>
          <w:szCs w:val="22"/>
          <w:lang w:val="uk-UA"/>
        </w:rPr>
        <w:t>;</w:t>
      </w:r>
    </w:p>
    <w:p w:rsidR="00881FCC" w:rsidRPr="00F40842" w:rsidRDefault="00881FCC" w:rsidP="00881FCC">
      <w:pPr>
        <w:ind w:firstLine="708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- при оформленні експозиційного місця жоден сегмент конструкції</w:t>
      </w:r>
      <w:r w:rsidR="00AF6327">
        <w:rPr>
          <w:color w:val="0000FF"/>
          <w:sz w:val="22"/>
          <w:szCs w:val="22"/>
          <w:lang w:val="uk-UA"/>
        </w:rPr>
        <w:t>,</w:t>
      </w:r>
      <w:r w:rsidRPr="00F40842">
        <w:rPr>
          <w:color w:val="0000FF"/>
          <w:sz w:val="22"/>
          <w:szCs w:val="22"/>
          <w:lang w:val="uk-UA"/>
        </w:rPr>
        <w:t xml:space="preserve"> або експонат</w:t>
      </w:r>
      <w:r w:rsidR="00AF6327">
        <w:rPr>
          <w:color w:val="0000FF"/>
          <w:sz w:val="22"/>
          <w:szCs w:val="22"/>
          <w:lang w:val="uk-UA"/>
        </w:rPr>
        <w:t>,</w:t>
      </w:r>
      <w:r w:rsidRPr="00F40842">
        <w:rPr>
          <w:color w:val="0000FF"/>
          <w:sz w:val="22"/>
          <w:szCs w:val="22"/>
          <w:lang w:val="uk-UA"/>
        </w:rPr>
        <w:t xml:space="preserve"> не повинен виходити за межі орендованої виставкової площі, як по ширині так і по довжині</w:t>
      </w:r>
      <w:r w:rsidR="00B271DE" w:rsidRPr="00F40842">
        <w:rPr>
          <w:color w:val="0000FF"/>
          <w:sz w:val="22"/>
          <w:szCs w:val="22"/>
          <w:lang w:val="uk-UA"/>
        </w:rPr>
        <w:t xml:space="preserve"> (суперечить чинному законодавству в частині охорони праці, Держенергонагляду та пожежної безпеки)</w:t>
      </w:r>
      <w:r w:rsidRPr="00F40842">
        <w:rPr>
          <w:color w:val="0000FF"/>
          <w:sz w:val="22"/>
          <w:szCs w:val="22"/>
          <w:lang w:val="uk-UA"/>
        </w:rPr>
        <w:t>;</w:t>
      </w:r>
    </w:p>
    <w:p w:rsidR="00881FCC" w:rsidRPr="00F40842" w:rsidRDefault="00D8686D" w:rsidP="00881FCC">
      <w:pPr>
        <w:ind w:firstLine="708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- в повному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обсязі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відшкодувати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вартість майна, переданого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йому в тимчасове</w:t>
      </w:r>
      <w:r w:rsidR="0087659F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користування, у разі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його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пошкодження, крадіжки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або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знищення;</w:t>
      </w:r>
    </w:p>
    <w:p w:rsidR="00881FCC" w:rsidRPr="00F40842" w:rsidRDefault="00881FCC" w:rsidP="00881FCC">
      <w:pPr>
        <w:ind w:firstLine="708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-</w:t>
      </w:r>
      <w:r w:rsidR="0087659F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зобов’язаний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забезпечити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місце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 xml:space="preserve">вогнегасником; </w:t>
      </w:r>
    </w:p>
    <w:p w:rsidR="00881FCC" w:rsidRPr="00F40842" w:rsidRDefault="00881FCC" w:rsidP="00881FCC">
      <w:pPr>
        <w:ind w:firstLine="708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 xml:space="preserve">- </w:t>
      </w:r>
      <w:r w:rsidR="00D8686D" w:rsidRPr="00F40842">
        <w:rPr>
          <w:color w:val="0000FF"/>
          <w:sz w:val="22"/>
          <w:szCs w:val="22"/>
          <w:lang w:val="uk-UA"/>
        </w:rPr>
        <w:t>зобов’язаний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надати презентабельного вигляду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своїй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експозиції;</w:t>
      </w:r>
    </w:p>
    <w:p w:rsidR="00881FCC" w:rsidRPr="00F40842" w:rsidRDefault="00881FCC" w:rsidP="00881FCC">
      <w:pPr>
        <w:ind w:firstLine="708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 xml:space="preserve">- </w:t>
      </w:r>
      <w:r w:rsidR="00D8686D" w:rsidRPr="00F40842">
        <w:rPr>
          <w:color w:val="0000FF"/>
          <w:sz w:val="22"/>
          <w:szCs w:val="22"/>
          <w:lang w:val="uk-UA"/>
        </w:rPr>
        <w:t>забезпечити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прибирання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експозиційного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місця  і виніс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сміття до контейнерів та дотримуватись  правопорядку;</w:t>
      </w:r>
    </w:p>
    <w:p w:rsidR="002D1A4E" w:rsidRDefault="000B0F26" w:rsidP="00881FCC">
      <w:pPr>
        <w:ind w:firstLine="709"/>
        <w:jc w:val="both"/>
        <w:rPr>
          <w:b/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-</w:t>
      </w:r>
      <w:r w:rsidR="0087659F" w:rsidRPr="00F40842">
        <w:rPr>
          <w:color w:val="0000FF"/>
          <w:sz w:val="22"/>
          <w:szCs w:val="22"/>
          <w:lang w:val="uk-UA"/>
        </w:rPr>
        <w:t xml:space="preserve"> </w:t>
      </w:r>
      <w:r w:rsidR="002D1A4E" w:rsidRPr="00F40842">
        <w:rPr>
          <w:b/>
          <w:color w:val="0000FF"/>
          <w:sz w:val="22"/>
          <w:szCs w:val="22"/>
          <w:lang w:val="uk-UA"/>
        </w:rPr>
        <w:t>здати чисте експозиційне місце представник</w:t>
      </w:r>
      <w:r w:rsidR="00CD008E" w:rsidRPr="00F40842">
        <w:rPr>
          <w:b/>
          <w:color w:val="0000FF"/>
          <w:sz w:val="22"/>
          <w:szCs w:val="22"/>
          <w:lang w:val="uk-UA"/>
        </w:rPr>
        <w:t>у</w:t>
      </w:r>
      <w:r w:rsidR="002D1A4E" w:rsidRPr="00F40842">
        <w:rPr>
          <w:b/>
          <w:color w:val="0000FF"/>
          <w:sz w:val="22"/>
          <w:szCs w:val="22"/>
          <w:lang w:val="uk-UA"/>
        </w:rPr>
        <w:t xml:space="preserve"> Організатора</w:t>
      </w:r>
      <w:r w:rsidR="00CD008E" w:rsidRPr="00F40842">
        <w:rPr>
          <w:b/>
          <w:color w:val="0000FF"/>
          <w:sz w:val="22"/>
          <w:szCs w:val="22"/>
          <w:lang w:val="uk-UA"/>
        </w:rPr>
        <w:t xml:space="preserve"> для отримання перепустки на виїзд</w:t>
      </w:r>
      <w:r w:rsidR="00F91E01">
        <w:rPr>
          <w:b/>
          <w:color w:val="0000FF"/>
          <w:sz w:val="22"/>
          <w:szCs w:val="22"/>
          <w:lang w:val="uk-UA"/>
        </w:rPr>
        <w:t>;</w:t>
      </w:r>
    </w:p>
    <w:p w:rsidR="00F91E01" w:rsidRPr="00F40842" w:rsidRDefault="00F91E01" w:rsidP="00881FCC">
      <w:pPr>
        <w:ind w:firstLine="709"/>
        <w:jc w:val="both"/>
        <w:rPr>
          <w:color w:val="0000FF"/>
          <w:sz w:val="22"/>
          <w:szCs w:val="22"/>
          <w:lang w:val="uk-UA"/>
        </w:rPr>
      </w:pPr>
      <w:r>
        <w:rPr>
          <w:b/>
          <w:color w:val="0000FF"/>
          <w:sz w:val="22"/>
          <w:szCs w:val="22"/>
          <w:lang w:val="uk-UA"/>
        </w:rPr>
        <w:t>- ознайомитися</w:t>
      </w:r>
      <w:r w:rsidRPr="00F91E01">
        <w:rPr>
          <w:b/>
          <w:color w:val="0000FF"/>
          <w:sz w:val="22"/>
          <w:szCs w:val="22"/>
          <w:lang w:val="uk-UA"/>
        </w:rPr>
        <w:t xml:space="preserve"> </w:t>
      </w:r>
      <w:r>
        <w:rPr>
          <w:b/>
          <w:color w:val="0000FF"/>
          <w:sz w:val="22"/>
          <w:szCs w:val="22"/>
          <w:lang w:val="uk-UA"/>
        </w:rPr>
        <w:t>і</w:t>
      </w:r>
      <w:r w:rsidRPr="00F91E01">
        <w:rPr>
          <w:b/>
          <w:color w:val="0000FF"/>
          <w:sz w:val="22"/>
          <w:szCs w:val="22"/>
          <w:lang w:val="uk-UA"/>
        </w:rPr>
        <w:t xml:space="preserve">з заходами та рекомендаціями Міністерства охорони здоров’я України (МОЗ) щодо карантинних обмежень, запроваджених з метою запобігання поширенню на території України гострої респіраторної хвороби COVID-19 та зобов’язується чітко на неухильно дотримуватись постанови Кабінету Міністрів України від 16 березня 2020 р. № 215 «Про внесення змін до постанови Кабінету Міністрів України від 11 березня 2020 р. № 211» «Про запобігання поширенню на території України гострої респіраторної хвороби COVID-19, спричиненої </w:t>
      </w:r>
      <w:proofErr w:type="spellStart"/>
      <w:r w:rsidRPr="00F91E01">
        <w:rPr>
          <w:b/>
          <w:color w:val="0000FF"/>
          <w:sz w:val="22"/>
          <w:szCs w:val="22"/>
          <w:lang w:val="uk-UA"/>
        </w:rPr>
        <w:t>коронавірусом</w:t>
      </w:r>
      <w:proofErr w:type="spellEnd"/>
      <w:r w:rsidRPr="00F91E01">
        <w:rPr>
          <w:b/>
          <w:color w:val="0000FF"/>
          <w:sz w:val="22"/>
          <w:szCs w:val="22"/>
          <w:lang w:val="uk-UA"/>
        </w:rPr>
        <w:t xml:space="preserve"> SARS-CoV-2», та Законом України «Про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F91E01">
        <w:rPr>
          <w:b/>
          <w:color w:val="0000FF"/>
          <w:sz w:val="22"/>
          <w:szCs w:val="22"/>
          <w:lang w:val="uk-UA"/>
        </w:rPr>
        <w:t>коронавірусної</w:t>
      </w:r>
      <w:proofErr w:type="spellEnd"/>
      <w:r w:rsidRPr="00F91E01">
        <w:rPr>
          <w:b/>
          <w:color w:val="0000FF"/>
          <w:sz w:val="22"/>
          <w:szCs w:val="22"/>
          <w:lang w:val="uk-UA"/>
        </w:rPr>
        <w:t xml:space="preserve"> хвороби (COVID-19)» та всіх інших послідуючих нормативних актів, які прийматимуться на рівні держави та органів місцевої влади, пов’язаних по запобіганню розповсюдження </w:t>
      </w:r>
      <w:proofErr w:type="spellStart"/>
      <w:r w:rsidRPr="00F91E01">
        <w:rPr>
          <w:b/>
          <w:color w:val="0000FF"/>
          <w:sz w:val="22"/>
          <w:szCs w:val="22"/>
          <w:lang w:val="uk-UA"/>
        </w:rPr>
        <w:t>коронавірусної</w:t>
      </w:r>
      <w:proofErr w:type="spellEnd"/>
      <w:r w:rsidRPr="00F91E01">
        <w:rPr>
          <w:b/>
          <w:color w:val="0000FF"/>
          <w:sz w:val="22"/>
          <w:szCs w:val="22"/>
          <w:lang w:val="uk-UA"/>
        </w:rPr>
        <w:t xml:space="preserve"> хвороби і нести повну відповідальність за їх недотримання.</w:t>
      </w:r>
    </w:p>
    <w:p w:rsidR="00881FCC" w:rsidRPr="00F40842" w:rsidRDefault="00881FCC" w:rsidP="00881FCC">
      <w:pPr>
        <w:autoSpaceDE/>
        <w:autoSpaceDN/>
        <w:adjustRightInd/>
        <w:jc w:val="both"/>
        <w:rPr>
          <w:b/>
          <w:color w:val="0000FF"/>
          <w:sz w:val="22"/>
          <w:szCs w:val="22"/>
          <w:lang w:val="uk-UA"/>
        </w:rPr>
      </w:pPr>
    </w:p>
    <w:p w:rsidR="005E3966" w:rsidRPr="00F40842" w:rsidRDefault="005E6724" w:rsidP="00881FCC">
      <w:pPr>
        <w:autoSpaceDE/>
        <w:autoSpaceDN/>
        <w:adjustRightInd/>
        <w:jc w:val="both"/>
        <w:rPr>
          <w:b/>
          <w:color w:val="0000FF"/>
          <w:sz w:val="22"/>
          <w:szCs w:val="22"/>
          <w:lang w:val="uk-UA"/>
        </w:rPr>
      </w:pPr>
      <w:r w:rsidRPr="005E6724">
        <w:rPr>
          <w:b/>
          <w:i/>
          <w:color w:val="0000FF"/>
          <w:sz w:val="22"/>
          <w:szCs w:val="22"/>
          <w:lang w:val="uk-UA"/>
        </w:rPr>
        <w:t>10</w:t>
      </w:r>
      <w:r w:rsidR="005E3966" w:rsidRPr="005E6724">
        <w:rPr>
          <w:b/>
          <w:i/>
          <w:color w:val="0000FF"/>
          <w:sz w:val="22"/>
          <w:szCs w:val="22"/>
          <w:lang w:val="uk-UA"/>
        </w:rPr>
        <w:t>.</w:t>
      </w:r>
      <w:r w:rsidR="005E3966" w:rsidRPr="00F40842">
        <w:rPr>
          <w:b/>
          <w:color w:val="0000FF"/>
          <w:sz w:val="22"/>
          <w:szCs w:val="22"/>
          <w:lang w:val="uk-UA"/>
        </w:rPr>
        <w:t xml:space="preserve"> Експозиційне місце, яке було оформлене Організатором та оплачене Учасником, змінювати на інше забороняється.</w:t>
      </w:r>
    </w:p>
    <w:p w:rsidR="00D8686D" w:rsidRPr="00F40842" w:rsidRDefault="00D8686D" w:rsidP="00881FCC">
      <w:pPr>
        <w:autoSpaceDE/>
        <w:autoSpaceDN/>
        <w:adjustRightInd/>
        <w:jc w:val="both"/>
        <w:rPr>
          <w:color w:val="0000FF"/>
          <w:sz w:val="22"/>
          <w:szCs w:val="22"/>
          <w:lang w:val="uk-UA"/>
        </w:rPr>
      </w:pPr>
    </w:p>
    <w:p w:rsidR="00881FCC" w:rsidRPr="00F40842" w:rsidRDefault="005E6724" w:rsidP="00881FCC">
      <w:pPr>
        <w:tabs>
          <w:tab w:val="left" w:pos="0"/>
        </w:tabs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>11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>.</w:t>
      </w:r>
      <w:r w:rsidR="00D8686D" w:rsidRPr="00F40842">
        <w:rPr>
          <w:b/>
          <w:i/>
          <w:color w:val="0000FF"/>
          <w:sz w:val="22"/>
          <w:szCs w:val="22"/>
          <w:lang w:val="uk-UA"/>
        </w:rPr>
        <w:tab/>
        <w:t xml:space="preserve">Учасникам заборонено: </w:t>
      </w:r>
    </w:p>
    <w:p w:rsidR="00D8686D" w:rsidRPr="00F40842" w:rsidRDefault="00B271DE" w:rsidP="00881FCC">
      <w:pPr>
        <w:tabs>
          <w:tab w:val="left" w:pos="0"/>
        </w:tabs>
        <w:ind w:firstLine="709"/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 xml:space="preserve">- </w:t>
      </w:r>
      <w:r w:rsidR="00D8686D" w:rsidRPr="00F40842">
        <w:rPr>
          <w:color w:val="0000FF"/>
          <w:sz w:val="22"/>
          <w:szCs w:val="22"/>
          <w:lang w:val="uk-UA"/>
        </w:rPr>
        <w:t>будувати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дерев'яні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каркаси на експозиційних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D8686D" w:rsidRPr="00F40842">
        <w:rPr>
          <w:color w:val="0000FF"/>
          <w:sz w:val="22"/>
          <w:szCs w:val="22"/>
          <w:lang w:val="uk-UA"/>
        </w:rPr>
        <w:t>місцях;</w:t>
      </w:r>
    </w:p>
    <w:p w:rsidR="00B54972" w:rsidRPr="00F40842" w:rsidRDefault="00B54972" w:rsidP="00881FCC">
      <w:pPr>
        <w:numPr>
          <w:ilvl w:val="0"/>
          <w:numId w:val="2"/>
        </w:numPr>
        <w:tabs>
          <w:tab w:val="clear" w:pos="720"/>
          <w:tab w:val="left" w:pos="900"/>
        </w:tabs>
        <w:autoSpaceDE/>
        <w:autoSpaceDN/>
        <w:adjustRightInd/>
        <w:ind w:left="0" w:firstLine="709"/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b/>
          <w:color w:val="0000FF"/>
          <w:sz w:val="22"/>
          <w:szCs w:val="22"/>
          <w:lang w:val="uk-UA"/>
        </w:rPr>
        <w:t>захаращувати проходи, основні та запасні виходи, підходи до електричних щитків та вимикачів;</w:t>
      </w:r>
    </w:p>
    <w:p w:rsidR="00ED6EC6" w:rsidRPr="00F40842" w:rsidRDefault="00ED6EC6" w:rsidP="00881FCC">
      <w:pPr>
        <w:numPr>
          <w:ilvl w:val="0"/>
          <w:numId w:val="2"/>
        </w:numPr>
        <w:tabs>
          <w:tab w:val="clear" w:pos="720"/>
          <w:tab w:val="left" w:pos="900"/>
        </w:tabs>
        <w:autoSpaceDE/>
        <w:autoSpaceDN/>
        <w:adjustRightInd/>
        <w:ind w:left="0" w:firstLine="709"/>
        <w:jc w:val="both"/>
        <w:rPr>
          <w:b/>
          <w:i/>
          <w:color w:val="0000FF"/>
          <w:sz w:val="22"/>
          <w:szCs w:val="22"/>
          <w:lang w:val="uk-UA"/>
        </w:rPr>
      </w:pPr>
      <w:r w:rsidRPr="00F40842">
        <w:rPr>
          <w:b/>
          <w:color w:val="0000FF"/>
          <w:sz w:val="22"/>
          <w:szCs w:val="22"/>
          <w:lang w:val="uk-UA"/>
        </w:rPr>
        <w:t>самостійно підключатись до електромережі</w:t>
      </w:r>
      <w:r w:rsidR="00187DAF" w:rsidRPr="00F40842">
        <w:rPr>
          <w:b/>
          <w:color w:val="0000FF"/>
          <w:sz w:val="22"/>
          <w:szCs w:val="22"/>
          <w:lang w:val="uk-UA"/>
        </w:rPr>
        <w:t>, в разі порушення</w:t>
      </w:r>
      <w:r w:rsidR="00F40842" w:rsidRPr="00F40842">
        <w:rPr>
          <w:b/>
          <w:color w:val="0000FF"/>
          <w:sz w:val="22"/>
          <w:szCs w:val="22"/>
          <w:lang w:val="uk-UA"/>
        </w:rPr>
        <w:t xml:space="preserve"> </w:t>
      </w:r>
      <w:r w:rsidR="00187DAF" w:rsidRPr="00F40842">
        <w:rPr>
          <w:b/>
          <w:color w:val="0000FF"/>
          <w:sz w:val="22"/>
          <w:szCs w:val="22"/>
          <w:lang w:val="uk-UA"/>
        </w:rPr>
        <w:t>складається Акт  в присутності учасника, енергетика</w:t>
      </w:r>
      <w:r w:rsidR="009079BD" w:rsidRPr="00F40842">
        <w:rPr>
          <w:b/>
          <w:color w:val="0000FF"/>
          <w:sz w:val="22"/>
          <w:szCs w:val="22"/>
          <w:lang w:val="uk-UA"/>
        </w:rPr>
        <w:t>,</w:t>
      </w:r>
      <w:r w:rsidR="00F40842" w:rsidRPr="00F40842">
        <w:rPr>
          <w:b/>
          <w:color w:val="0000FF"/>
          <w:sz w:val="22"/>
          <w:szCs w:val="22"/>
          <w:lang w:val="uk-UA"/>
        </w:rPr>
        <w:t xml:space="preserve"> </w:t>
      </w:r>
      <w:r w:rsidR="009079BD" w:rsidRPr="00F40842">
        <w:rPr>
          <w:b/>
          <w:color w:val="0000FF"/>
          <w:sz w:val="22"/>
          <w:szCs w:val="22"/>
          <w:lang w:val="uk-UA"/>
        </w:rPr>
        <w:t>відповідального менеджера.</w:t>
      </w:r>
      <w:r w:rsidR="00F40842" w:rsidRPr="00F40842">
        <w:rPr>
          <w:b/>
          <w:color w:val="0000FF"/>
          <w:sz w:val="22"/>
          <w:szCs w:val="22"/>
          <w:lang w:val="uk-UA"/>
        </w:rPr>
        <w:t xml:space="preserve"> </w:t>
      </w:r>
      <w:r w:rsidR="009079BD" w:rsidRPr="00F40842">
        <w:rPr>
          <w:b/>
          <w:color w:val="0000FF"/>
          <w:sz w:val="22"/>
          <w:szCs w:val="22"/>
          <w:lang w:val="uk-UA"/>
        </w:rPr>
        <w:t>Учасник позбавляється права  подальшої участі у заході</w:t>
      </w:r>
      <w:r w:rsidRPr="00F40842">
        <w:rPr>
          <w:b/>
          <w:color w:val="0000FF"/>
          <w:sz w:val="22"/>
          <w:szCs w:val="22"/>
          <w:lang w:val="uk-UA"/>
        </w:rPr>
        <w:t>;</w:t>
      </w:r>
    </w:p>
    <w:p w:rsidR="00D8686D" w:rsidRPr="00F40842" w:rsidRDefault="00D8686D" w:rsidP="00881FCC">
      <w:pPr>
        <w:numPr>
          <w:ilvl w:val="0"/>
          <w:numId w:val="2"/>
        </w:numPr>
        <w:tabs>
          <w:tab w:val="clear" w:pos="720"/>
          <w:tab w:val="left" w:pos="900"/>
        </w:tabs>
        <w:autoSpaceDE/>
        <w:autoSpaceDN/>
        <w:adjustRightInd/>
        <w:ind w:left="0" w:firstLine="709"/>
        <w:jc w:val="both"/>
        <w:rPr>
          <w:b/>
          <w:color w:val="0000FF"/>
          <w:sz w:val="22"/>
          <w:szCs w:val="22"/>
          <w:lang w:val="uk-UA"/>
        </w:rPr>
      </w:pPr>
      <w:proofErr w:type="spellStart"/>
      <w:r w:rsidRPr="00F40842">
        <w:rPr>
          <w:b/>
          <w:color w:val="0000FF"/>
          <w:sz w:val="22"/>
          <w:szCs w:val="22"/>
          <w:lang w:val="uk-UA"/>
        </w:rPr>
        <w:t>паркувати</w:t>
      </w:r>
      <w:proofErr w:type="spellEnd"/>
      <w:r w:rsidRPr="00F40842">
        <w:rPr>
          <w:b/>
          <w:color w:val="0000FF"/>
          <w:sz w:val="22"/>
          <w:szCs w:val="22"/>
          <w:lang w:val="uk-UA"/>
        </w:rPr>
        <w:t xml:space="preserve"> автотранспорт на території ярмарку. Штраф – 1000 грн.;</w:t>
      </w:r>
    </w:p>
    <w:p w:rsidR="00D8686D" w:rsidRPr="00F40842" w:rsidRDefault="00D8686D" w:rsidP="00881FCC">
      <w:pPr>
        <w:numPr>
          <w:ilvl w:val="0"/>
          <w:numId w:val="2"/>
        </w:numPr>
        <w:tabs>
          <w:tab w:val="clear" w:pos="720"/>
          <w:tab w:val="left" w:pos="900"/>
        </w:tabs>
        <w:autoSpaceDE/>
        <w:autoSpaceDN/>
        <w:adjustRightInd/>
        <w:ind w:left="0" w:firstLine="709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передавати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свої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повноваження та зобов’язання на всю, або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частину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замовленої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площі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третім особам, та розташовувати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їх на території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власної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експозиції та прилеглої до неї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території (дрібна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торгівля, народні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промисли). В разі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C22E46">
        <w:rPr>
          <w:color w:val="0000FF"/>
          <w:sz w:val="22"/>
          <w:szCs w:val="22"/>
          <w:lang w:val="uk-UA"/>
        </w:rPr>
        <w:t>порушення</w:t>
      </w:r>
      <w:r w:rsidRPr="00F40842">
        <w:rPr>
          <w:color w:val="0000FF"/>
          <w:sz w:val="22"/>
          <w:szCs w:val="22"/>
          <w:lang w:val="uk-UA"/>
        </w:rPr>
        <w:t xml:space="preserve"> Організатор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накладає на порушника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штрафні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санкції в 10-ти кратному розмірі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від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вартості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площі;</w:t>
      </w:r>
    </w:p>
    <w:p w:rsidR="00D8686D" w:rsidRPr="00F40842" w:rsidRDefault="00D8686D" w:rsidP="00881FCC">
      <w:pPr>
        <w:numPr>
          <w:ilvl w:val="0"/>
          <w:numId w:val="2"/>
        </w:numPr>
        <w:tabs>
          <w:tab w:val="clear" w:pos="720"/>
          <w:tab w:val="left" w:pos="900"/>
        </w:tabs>
        <w:autoSpaceDE/>
        <w:autoSpaceDN/>
        <w:adjustRightInd/>
        <w:ind w:left="0" w:firstLine="709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lastRenderedPageBreak/>
        <w:t>проводити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рекламні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акції з використанням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підсилюючої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апаратури, повітряного простору та будь-які на території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Національного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Сорочинського ярмарку під час заходу без попере</w:t>
      </w:r>
      <w:r w:rsidR="00E1414C" w:rsidRPr="00F40842">
        <w:rPr>
          <w:color w:val="0000FF"/>
          <w:sz w:val="22"/>
          <w:szCs w:val="22"/>
          <w:lang w:val="uk-UA"/>
        </w:rPr>
        <w:t>днього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E1414C" w:rsidRPr="00F40842">
        <w:rPr>
          <w:color w:val="0000FF"/>
          <w:sz w:val="22"/>
          <w:szCs w:val="22"/>
          <w:lang w:val="uk-UA"/>
        </w:rPr>
        <w:t>письмового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E1414C" w:rsidRPr="00F40842">
        <w:rPr>
          <w:color w:val="0000FF"/>
          <w:sz w:val="22"/>
          <w:szCs w:val="22"/>
          <w:lang w:val="uk-UA"/>
        </w:rPr>
        <w:t>узгодження з О</w:t>
      </w:r>
      <w:r w:rsidRPr="00F40842">
        <w:rPr>
          <w:color w:val="0000FF"/>
          <w:sz w:val="22"/>
          <w:szCs w:val="22"/>
          <w:lang w:val="uk-UA"/>
        </w:rPr>
        <w:t>рганізатором. Узгодження проводиться не пізніше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двох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тижнів до початку роботи ярмарку;</w:t>
      </w:r>
    </w:p>
    <w:p w:rsidR="00D8686D" w:rsidRPr="00F40842" w:rsidRDefault="00D8686D" w:rsidP="00881FCC">
      <w:pPr>
        <w:numPr>
          <w:ilvl w:val="0"/>
          <w:numId w:val="2"/>
        </w:numPr>
        <w:tabs>
          <w:tab w:val="left" w:pos="900"/>
        </w:tabs>
        <w:autoSpaceDE/>
        <w:autoSpaceDN/>
        <w:adjustRightInd/>
        <w:ind w:left="0" w:firstLine="709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використовувати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 xml:space="preserve">адресні палатки брендів без узгодження з Організатором; </w:t>
      </w:r>
    </w:p>
    <w:p w:rsidR="00312362" w:rsidRPr="00F40842" w:rsidRDefault="00D8686D" w:rsidP="00881FCC">
      <w:pPr>
        <w:numPr>
          <w:ilvl w:val="0"/>
          <w:numId w:val="2"/>
        </w:numPr>
        <w:tabs>
          <w:tab w:val="left" w:pos="900"/>
        </w:tabs>
        <w:autoSpaceDE/>
        <w:autoSpaceDN/>
        <w:adjustRightInd/>
        <w:ind w:left="0" w:firstLine="709"/>
        <w:jc w:val="both"/>
        <w:rPr>
          <w:b/>
          <w:bCs/>
          <w:color w:val="0000FF"/>
          <w:sz w:val="22"/>
          <w:szCs w:val="22"/>
          <w:lang w:val="uk-UA"/>
        </w:rPr>
      </w:pPr>
      <w:r w:rsidRPr="00F40842">
        <w:rPr>
          <w:b/>
          <w:bCs/>
          <w:color w:val="0000FF"/>
          <w:sz w:val="22"/>
          <w:szCs w:val="22"/>
          <w:lang w:val="uk-UA"/>
        </w:rPr>
        <w:t>виготовляти, реалізовувати та рекламувати</w:t>
      </w:r>
      <w:r w:rsidR="006C14C6" w:rsidRPr="00F40842">
        <w:rPr>
          <w:b/>
          <w:bCs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bCs/>
          <w:color w:val="0000FF"/>
          <w:sz w:val="22"/>
          <w:szCs w:val="22"/>
          <w:lang w:val="uk-UA"/>
        </w:rPr>
        <w:t>продукцію з назвою та символікою ТМ “Сорочинський ярмарок”, “Національний</w:t>
      </w:r>
      <w:r w:rsidR="006C14C6" w:rsidRPr="00F40842">
        <w:rPr>
          <w:b/>
          <w:bCs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bCs/>
          <w:color w:val="0000FF"/>
          <w:sz w:val="22"/>
          <w:szCs w:val="22"/>
          <w:lang w:val="uk-UA"/>
        </w:rPr>
        <w:t>Сорочинський ярмарок”, “Сорочинська”, "Ярмарок у Сорочинцях", без згоди</w:t>
      </w:r>
      <w:r w:rsidR="006C14C6" w:rsidRPr="00F40842">
        <w:rPr>
          <w:b/>
          <w:bCs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bCs/>
          <w:color w:val="0000FF"/>
          <w:sz w:val="22"/>
          <w:szCs w:val="22"/>
          <w:lang w:val="uk-UA"/>
        </w:rPr>
        <w:t>власника</w:t>
      </w:r>
      <w:r w:rsidR="006C14C6" w:rsidRPr="00F40842">
        <w:rPr>
          <w:b/>
          <w:bCs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bCs/>
          <w:color w:val="0000FF"/>
          <w:sz w:val="22"/>
          <w:szCs w:val="22"/>
          <w:lang w:val="uk-UA"/>
        </w:rPr>
        <w:t>торгових марок. В разі</w:t>
      </w:r>
      <w:r w:rsidR="006C14C6" w:rsidRPr="00F40842">
        <w:rPr>
          <w:b/>
          <w:bCs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bCs/>
          <w:color w:val="0000FF"/>
          <w:sz w:val="22"/>
          <w:szCs w:val="22"/>
          <w:lang w:val="uk-UA"/>
        </w:rPr>
        <w:t>порушення</w:t>
      </w:r>
      <w:r w:rsidR="006C14C6" w:rsidRPr="00F40842">
        <w:rPr>
          <w:b/>
          <w:bCs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bCs/>
          <w:color w:val="0000FF"/>
          <w:sz w:val="22"/>
          <w:szCs w:val="22"/>
          <w:lang w:val="uk-UA"/>
        </w:rPr>
        <w:t>несе</w:t>
      </w:r>
      <w:r w:rsidR="006C14C6" w:rsidRPr="00F40842">
        <w:rPr>
          <w:b/>
          <w:bCs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bCs/>
          <w:color w:val="0000FF"/>
          <w:sz w:val="22"/>
          <w:szCs w:val="22"/>
          <w:lang w:val="uk-UA"/>
        </w:rPr>
        <w:t>відповідальність</w:t>
      </w:r>
      <w:r w:rsidR="006C14C6" w:rsidRPr="00F40842">
        <w:rPr>
          <w:b/>
          <w:bCs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bCs/>
          <w:color w:val="0000FF"/>
          <w:sz w:val="22"/>
          <w:szCs w:val="22"/>
          <w:lang w:val="uk-UA"/>
        </w:rPr>
        <w:t>згідно чинного законодавства</w:t>
      </w:r>
      <w:r w:rsidR="00DC1F49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F40842">
        <w:rPr>
          <w:b/>
          <w:bCs/>
          <w:color w:val="0000FF"/>
          <w:sz w:val="22"/>
          <w:szCs w:val="22"/>
          <w:lang w:val="uk-UA"/>
        </w:rPr>
        <w:t>України.</w:t>
      </w:r>
    </w:p>
    <w:p w:rsidR="0099331A" w:rsidRPr="00F40842" w:rsidRDefault="0099331A" w:rsidP="0099331A">
      <w:pPr>
        <w:tabs>
          <w:tab w:val="left" w:pos="900"/>
        </w:tabs>
        <w:autoSpaceDE/>
        <w:autoSpaceDN/>
        <w:adjustRightInd/>
        <w:ind w:left="720"/>
        <w:jc w:val="both"/>
        <w:rPr>
          <w:b/>
          <w:bCs/>
          <w:color w:val="0000FF"/>
          <w:sz w:val="22"/>
          <w:szCs w:val="22"/>
          <w:lang w:val="uk-UA"/>
        </w:rPr>
      </w:pPr>
    </w:p>
    <w:p w:rsidR="00312362" w:rsidRPr="00F40842" w:rsidRDefault="005E6724" w:rsidP="00F62E13">
      <w:pPr>
        <w:tabs>
          <w:tab w:val="left" w:pos="900"/>
        </w:tabs>
        <w:autoSpaceDE/>
        <w:autoSpaceDN/>
        <w:adjustRightInd/>
        <w:jc w:val="both"/>
        <w:rPr>
          <w:b/>
          <w:bCs/>
          <w:color w:val="0000FF"/>
          <w:sz w:val="22"/>
          <w:szCs w:val="22"/>
          <w:lang w:val="uk-UA"/>
        </w:rPr>
      </w:pPr>
      <w:r w:rsidRPr="005E6724">
        <w:rPr>
          <w:b/>
          <w:bCs/>
          <w:i/>
          <w:color w:val="0000FF"/>
          <w:sz w:val="22"/>
          <w:szCs w:val="22"/>
          <w:lang w:val="uk-UA"/>
        </w:rPr>
        <w:t>12</w:t>
      </w:r>
      <w:r w:rsidR="00F62E13" w:rsidRPr="005E6724">
        <w:rPr>
          <w:b/>
          <w:bCs/>
          <w:i/>
          <w:color w:val="0000FF"/>
          <w:sz w:val="22"/>
          <w:szCs w:val="22"/>
          <w:lang w:val="uk-UA"/>
        </w:rPr>
        <w:t>.</w:t>
      </w:r>
      <w:r w:rsidR="00F62E13" w:rsidRPr="00F40842">
        <w:rPr>
          <w:b/>
          <w:bCs/>
          <w:color w:val="0000FF"/>
          <w:sz w:val="22"/>
          <w:szCs w:val="22"/>
          <w:lang w:val="uk-UA"/>
        </w:rPr>
        <w:t xml:space="preserve">  </w:t>
      </w:r>
      <w:r w:rsidR="00312362" w:rsidRPr="00F40842">
        <w:rPr>
          <w:b/>
          <w:bCs/>
          <w:color w:val="0000FF"/>
          <w:sz w:val="22"/>
          <w:szCs w:val="22"/>
          <w:lang w:val="uk-UA"/>
        </w:rPr>
        <w:t>Учасник несе відповідальність за порушення Правил здійснення роздрібної та оптової торгівлі, правил застосування контрольно-касової техніки відповідно до законів, нормативно-правових актів, правил та інших документів, що регламентують комерційну діяльність у порядку, визначеному Законодавством України.</w:t>
      </w:r>
    </w:p>
    <w:p w:rsidR="00881FCC" w:rsidRPr="00F40842" w:rsidRDefault="00881FCC" w:rsidP="00881FCC">
      <w:pPr>
        <w:tabs>
          <w:tab w:val="left" w:pos="900"/>
        </w:tabs>
        <w:autoSpaceDE/>
        <w:autoSpaceDN/>
        <w:adjustRightInd/>
        <w:spacing w:after="120"/>
        <w:jc w:val="both"/>
        <w:rPr>
          <w:b/>
          <w:bCs/>
          <w:color w:val="0000FF"/>
          <w:sz w:val="22"/>
          <w:szCs w:val="22"/>
          <w:lang w:val="uk-UA"/>
        </w:rPr>
      </w:pPr>
    </w:p>
    <w:p w:rsidR="008253C7" w:rsidRDefault="008253C7" w:rsidP="008253C7">
      <w:pPr>
        <w:ind w:firstLine="360"/>
        <w:jc w:val="both"/>
        <w:rPr>
          <w:b/>
          <w:color w:val="0000FF"/>
          <w:sz w:val="22"/>
          <w:szCs w:val="22"/>
          <w:lang w:val="uk-UA"/>
        </w:rPr>
      </w:pPr>
      <w:r>
        <w:rPr>
          <w:b/>
          <w:color w:val="0000FF"/>
          <w:sz w:val="22"/>
          <w:szCs w:val="22"/>
          <w:lang w:val="uk-UA"/>
        </w:rPr>
        <w:t>Регламент роботи ярмарку:  з  8</w:t>
      </w:r>
      <w:r>
        <w:rPr>
          <w:b/>
          <w:color w:val="0000FF"/>
          <w:sz w:val="22"/>
          <w:szCs w:val="22"/>
          <w:vertAlign w:val="superscript"/>
          <w:lang w:val="uk-UA"/>
        </w:rPr>
        <w:t xml:space="preserve">00 </w:t>
      </w:r>
      <w:r>
        <w:rPr>
          <w:b/>
          <w:color w:val="0000FF"/>
          <w:sz w:val="22"/>
          <w:szCs w:val="22"/>
          <w:lang w:val="uk-UA"/>
        </w:rPr>
        <w:t>– 23</w:t>
      </w:r>
      <w:r>
        <w:rPr>
          <w:b/>
          <w:color w:val="0000FF"/>
          <w:sz w:val="22"/>
          <w:szCs w:val="22"/>
          <w:vertAlign w:val="superscript"/>
          <w:lang w:val="uk-UA"/>
        </w:rPr>
        <w:t xml:space="preserve">00 </w:t>
      </w:r>
      <w:r>
        <w:rPr>
          <w:b/>
          <w:color w:val="0000FF"/>
          <w:sz w:val="22"/>
          <w:szCs w:val="22"/>
          <w:lang w:val="uk-UA"/>
        </w:rPr>
        <w:t>.  Розваги, концерти-відповідно до програми.</w:t>
      </w:r>
    </w:p>
    <w:p w:rsidR="008253C7" w:rsidRDefault="008253C7" w:rsidP="008253C7">
      <w:pPr>
        <w:ind w:firstLine="360"/>
        <w:jc w:val="both"/>
        <w:rPr>
          <w:b/>
          <w:color w:val="0000FF"/>
          <w:sz w:val="22"/>
          <w:szCs w:val="22"/>
          <w:lang w:val="uk-UA"/>
        </w:rPr>
      </w:pPr>
      <w:r>
        <w:rPr>
          <w:b/>
          <w:color w:val="0000FF"/>
          <w:sz w:val="22"/>
          <w:szCs w:val="22"/>
          <w:lang w:val="uk-UA"/>
        </w:rPr>
        <w:t>Регламент роботи офісу: з 8</w:t>
      </w:r>
      <w:r>
        <w:rPr>
          <w:b/>
          <w:color w:val="0000FF"/>
          <w:sz w:val="22"/>
          <w:szCs w:val="22"/>
          <w:vertAlign w:val="superscript"/>
          <w:lang w:val="uk-UA"/>
        </w:rPr>
        <w:t xml:space="preserve">00 </w:t>
      </w:r>
      <w:r>
        <w:rPr>
          <w:b/>
          <w:color w:val="0000FF"/>
          <w:sz w:val="22"/>
          <w:szCs w:val="22"/>
          <w:lang w:val="uk-UA"/>
        </w:rPr>
        <w:t>– 20</w:t>
      </w:r>
      <w:r>
        <w:rPr>
          <w:b/>
          <w:color w:val="0000FF"/>
          <w:sz w:val="22"/>
          <w:szCs w:val="22"/>
          <w:vertAlign w:val="superscript"/>
          <w:lang w:val="uk-UA"/>
        </w:rPr>
        <w:t xml:space="preserve">00 </w:t>
      </w:r>
      <w:r>
        <w:rPr>
          <w:b/>
          <w:color w:val="0000FF"/>
          <w:sz w:val="22"/>
          <w:szCs w:val="22"/>
          <w:lang w:val="uk-UA"/>
        </w:rPr>
        <w:t>.</w:t>
      </w:r>
    </w:p>
    <w:p w:rsidR="008253C7" w:rsidRDefault="008253C7" w:rsidP="008253C7">
      <w:pPr>
        <w:ind w:firstLine="360"/>
        <w:jc w:val="both"/>
        <w:rPr>
          <w:b/>
          <w:color w:val="0000FF"/>
          <w:sz w:val="22"/>
          <w:szCs w:val="22"/>
          <w:lang w:val="uk-UA"/>
        </w:rPr>
      </w:pPr>
      <w:bookmarkStart w:id="0" w:name="_GoBack"/>
      <w:bookmarkEnd w:id="0"/>
    </w:p>
    <w:p w:rsidR="00D8686D" w:rsidRPr="00F40842" w:rsidRDefault="00D8686D" w:rsidP="00B271DE">
      <w:pPr>
        <w:tabs>
          <w:tab w:val="left" w:pos="900"/>
        </w:tabs>
        <w:autoSpaceDE/>
        <w:autoSpaceDN/>
        <w:adjustRightInd/>
        <w:spacing w:after="120"/>
        <w:ind w:firstLine="709"/>
        <w:jc w:val="both"/>
        <w:rPr>
          <w:b/>
          <w:color w:val="0000FF"/>
          <w:sz w:val="22"/>
          <w:szCs w:val="22"/>
          <w:vertAlign w:val="superscript"/>
          <w:lang w:val="uk-UA"/>
        </w:rPr>
      </w:pPr>
      <w:r w:rsidRPr="00F40842">
        <w:rPr>
          <w:b/>
          <w:color w:val="0000FF"/>
          <w:sz w:val="22"/>
          <w:szCs w:val="22"/>
          <w:lang w:val="uk-UA"/>
        </w:rPr>
        <w:t>офіційне</w:t>
      </w:r>
      <w:r w:rsidR="00B271DE" w:rsidRPr="00F40842">
        <w:rPr>
          <w:b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color w:val="0000FF"/>
          <w:sz w:val="22"/>
          <w:szCs w:val="22"/>
          <w:lang w:val="uk-UA"/>
        </w:rPr>
        <w:t>відкриття:</w:t>
      </w:r>
      <w:r w:rsidR="00E43B79">
        <w:rPr>
          <w:b/>
          <w:color w:val="0000FF"/>
          <w:sz w:val="22"/>
          <w:szCs w:val="22"/>
          <w:lang w:val="uk-UA"/>
        </w:rPr>
        <w:t xml:space="preserve"> 17.08.21</w:t>
      </w:r>
      <w:r w:rsidRPr="00F40842">
        <w:rPr>
          <w:b/>
          <w:color w:val="0000FF"/>
          <w:sz w:val="22"/>
          <w:szCs w:val="22"/>
          <w:lang w:val="uk-UA"/>
        </w:rPr>
        <w:t xml:space="preserve"> об 11</w:t>
      </w:r>
      <w:r w:rsidRPr="00F40842">
        <w:rPr>
          <w:b/>
          <w:color w:val="0000FF"/>
          <w:sz w:val="22"/>
          <w:szCs w:val="22"/>
          <w:vertAlign w:val="superscript"/>
          <w:lang w:val="uk-UA"/>
        </w:rPr>
        <w:t>00</w:t>
      </w:r>
      <w:r w:rsidRPr="00F40842">
        <w:rPr>
          <w:b/>
          <w:color w:val="0000FF"/>
          <w:sz w:val="22"/>
          <w:szCs w:val="22"/>
          <w:lang w:val="uk-UA"/>
        </w:rPr>
        <w:t xml:space="preserve"> год.</w:t>
      </w:r>
    </w:p>
    <w:p w:rsidR="00D8686D" w:rsidRPr="00F40842" w:rsidRDefault="00D8686D" w:rsidP="00B271DE">
      <w:pPr>
        <w:spacing w:after="120"/>
        <w:ind w:firstLine="709"/>
        <w:jc w:val="both"/>
        <w:rPr>
          <w:b/>
          <w:color w:val="0000FF"/>
          <w:sz w:val="22"/>
          <w:szCs w:val="22"/>
          <w:lang w:val="uk-UA"/>
        </w:rPr>
      </w:pPr>
      <w:r w:rsidRPr="00F40842">
        <w:rPr>
          <w:b/>
          <w:color w:val="0000FF"/>
          <w:sz w:val="22"/>
          <w:szCs w:val="22"/>
          <w:lang w:val="uk-UA"/>
        </w:rPr>
        <w:t>офіційне</w:t>
      </w:r>
      <w:r w:rsidR="00B271DE" w:rsidRPr="00F40842">
        <w:rPr>
          <w:b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color w:val="0000FF"/>
          <w:sz w:val="22"/>
          <w:szCs w:val="22"/>
          <w:lang w:val="uk-UA"/>
        </w:rPr>
        <w:t>закриття (вручення</w:t>
      </w:r>
      <w:r w:rsidR="00830FD0" w:rsidRPr="00F40842">
        <w:rPr>
          <w:b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color w:val="0000FF"/>
          <w:sz w:val="22"/>
          <w:szCs w:val="22"/>
          <w:lang w:val="uk-UA"/>
        </w:rPr>
        <w:t>нагород, цінних</w:t>
      </w:r>
      <w:r w:rsidR="00830FD0" w:rsidRPr="00F40842">
        <w:rPr>
          <w:b/>
          <w:color w:val="0000FF"/>
          <w:sz w:val="22"/>
          <w:szCs w:val="22"/>
          <w:lang w:val="uk-UA"/>
        </w:rPr>
        <w:t xml:space="preserve"> </w:t>
      </w:r>
      <w:r w:rsidR="00E43B79">
        <w:rPr>
          <w:b/>
          <w:color w:val="0000FF"/>
          <w:sz w:val="22"/>
          <w:szCs w:val="22"/>
          <w:lang w:val="uk-UA"/>
        </w:rPr>
        <w:t>подарунків, подяк): 22.08.21</w:t>
      </w:r>
      <w:r w:rsidR="00DC1F49">
        <w:rPr>
          <w:b/>
          <w:color w:val="0000FF"/>
          <w:sz w:val="22"/>
          <w:szCs w:val="22"/>
          <w:lang w:val="uk-UA"/>
        </w:rPr>
        <w:t xml:space="preserve"> </w:t>
      </w:r>
      <w:r w:rsidRPr="00F40842">
        <w:rPr>
          <w:b/>
          <w:color w:val="0000FF"/>
          <w:sz w:val="22"/>
          <w:szCs w:val="22"/>
          <w:lang w:val="uk-UA"/>
        </w:rPr>
        <w:t>р. о 1</w:t>
      </w:r>
      <w:r w:rsidR="00DC1F49">
        <w:rPr>
          <w:b/>
          <w:color w:val="0000FF"/>
          <w:sz w:val="22"/>
          <w:szCs w:val="22"/>
          <w:lang w:val="uk-UA"/>
        </w:rPr>
        <w:t>8</w:t>
      </w:r>
      <w:r w:rsidRPr="00F40842">
        <w:rPr>
          <w:b/>
          <w:color w:val="0000FF"/>
          <w:sz w:val="22"/>
          <w:szCs w:val="22"/>
          <w:vertAlign w:val="superscript"/>
          <w:lang w:val="uk-UA"/>
        </w:rPr>
        <w:t>00</w:t>
      </w:r>
      <w:r w:rsidRPr="00F40842">
        <w:rPr>
          <w:b/>
          <w:color w:val="0000FF"/>
          <w:sz w:val="22"/>
          <w:szCs w:val="22"/>
          <w:lang w:val="uk-UA"/>
        </w:rPr>
        <w:t xml:space="preserve"> год.</w:t>
      </w:r>
    </w:p>
    <w:p w:rsidR="00B271DE" w:rsidRPr="00F40842" w:rsidRDefault="00B271DE" w:rsidP="00B271DE">
      <w:pPr>
        <w:spacing w:after="120"/>
        <w:ind w:firstLine="709"/>
        <w:jc w:val="both"/>
        <w:rPr>
          <w:b/>
          <w:color w:val="0000FF"/>
          <w:sz w:val="22"/>
          <w:szCs w:val="22"/>
          <w:lang w:val="uk-UA"/>
        </w:rPr>
      </w:pPr>
    </w:p>
    <w:p w:rsidR="00D8686D" w:rsidRPr="00F40842" w:rsidRDefault="005E6724" w:rsidP="00D8686D">
      <w:pPr>
        <w:pStyle w:val="a8"/>
        <w:spacing w:after="120"/>
        <w:ind w:firstLine="0"/>
        <w:jc w:val="left"/>
        <w:rPr>
          <w:rFonts w:ascii="Times New Roman" w:hAnsi="Times New Roman"/>
          <w:b/>
          <w:i/>
          <w:color w:val="0000FF"/>
          <w:sz w:val="22"/>
          <w:szCs w:val="22"/>
        </w:rPr>
      </w:pPr>
      <w:r>
        <w:rPr>
          <w:rFonts w:ascii="Times New Roman" w:hAnsi="Times New Roman"/>
          <w:b/>
          <w:i/>
          <w:color w:val="0000FF"/>
          <w:sz w:val="22"/>
          <w:szCs w:val="22"/>
        </w:rPr>
        <w:t>13</w:t>
      </w:r>
      <w:r w:rsidR="00D8686D" w:rsidRPr="00F40842">
        <w:rPr>
          <w:rFonts w:ascii="Times New Roman" w:hAnsi="Times New Roman"/>
          <w:b/>
          <w:i/>
          <w:color w:val="0000FF"/>
          <w:sz w:val="22"/>
          <w:szCs w:val="22"/>
        </w:rPr>
        <w:t xml:space="preserve">.  В’їзд на територію ярмарку для розміщення дозволяється згідно перепустки </w:t>
      </w:r>
    </w:p>
    <w:p w:rsidR="00D8686D" w:rsidRPr="00F40842" w:rsidRDefault="00D8686D" w:rsidP="00D8686D">
      <w:pPr>
        <w:pStyle w:val="a8"/>
        <w:spacing w:after="120"/>
        <w:ind w:firstLine="0"/>
        <w:jc w:val="left"/>
        <w:rPr>
          <w:rFonts w:ascii="Times New Roman" w:hAnsi="Times New Roman"/>
          <w:b/>
          <w:i/>
          <w:color w:val="0000FF"/>
          <w:sz w:val="22"/>
          <w:szCs w:val="22"/>
        </w:rPr>
      </w:pPr>
      <w:r w:rsidRPr="00F40842">
        <w:rPr>
          <w:rFonts w:ascii="Times New Roman" w:hAnsi="Times New Roman"/>
          <w:b/>
          <w:i/>
          <w:color w:val="0000FF"/>
          <w:sz w:val="22"/>
          <w:szCs w:val="22"/>
        </w:rPr>
        <w:tab/>
        <w:t xml:space="preserve">з </w:t>
      </w:r>
      <w:r w:rsidR="00E43B79">
        <w:rPr>
          <w:rFonts w:ascii="Times New Roman" w:hAnsi="Times New Roman"/>
          <w:b/>
          <w:i/>
          <w:color w:val="0000FF"/>
          <w:sz w:val="22"/>
          <w:szCs w:val="22"/>
        </w:rPr>
        <w:t>14</w:t>
      </w:r>
      <w:r w:rsidRPr="00F40842">
        <w:rPr>
          <w:rFonts w:ascii="Times New Roman" w:hAnsi="Times New Roman"/>
          <w:b/>
          <w:i/>
          <w:color w:val="0000FF"/>
          <w:sz w:val="22"/>
          <w:szCs w:val="22"/>
        </w:rPr>
        <w:t xml:space="preserve"> по </w:t>
      </w:r>
      <w:r w:rsidR="00E43B79">
        <w:rPr>
          <w:rFonts w:ascii="Times New Roman" w:hAnsi="Times New Roman"/>
          <w:b/>
          <w:i/>
          <w:color w:val="0000FF"/>
          <w:sz w:val="22"/>
          <w:szCs w:val="22"/>
        </w:rPr>
        <w:t>16</w:t>
      </w:r>
      <w:r w:rsidR="00E1414C" w:rsidRPr="00F40842">
        <w:rPr>
          <w:rFonts w:ascii="Times New Roman" w:hAnsi="Times New Roman"/>
          <w:b/>
          <w:i/>
          <w:color w:val="0000FF"/>
          <w:sz w:val="22"/>
          <w:szCs w:val="22"/>
        </w:rPr>
        <w:t xml:space="preserve"> </w:t>
      </w:r>
      <w:r w:rsidR="00E43B79">
        <w:rPr>
          <w:rFonts w:ascii="Times New Roman" w:hAnsi="Times New Roman"/>
          <w:b/>
          <w:i/>
          <w:color w:val="0000FF"/>
          <w:sz w:val="22"/>
          <w:szCs w:val="22"/>
        </w:rPr>
        <w:t>серпня 2021</w:t>
      </w:r>
      <w:r w:rsidRPr="00F40842">
        <w:rPr>
          <w:rFonts w:ascii="Times New Roman" w:hAnsi="Times New Roman"/>
          <w:b/>
          <w:i/>
          <w:color w:val="0000FF"/>
          <w:sz w:val="22"/>
          <w:szCs w:val="22"/>
        </w:rPr>
        <w:t xml:space="preserve"> року з 8</w:t>
      </w:r>
      <w:r w:rsidRPr="00F40842">
        <w:rPr>
          <w:rFonts w:ascii="Times New Roman" w:hAnsi="Times New Roman"/>
          <w:b/>
          <w:i/>
          <w:color w:val="0000FF"/>
          <w:sz w:val="22"/>
          <w:szCs w:val="22"/>
          <w:vertAlign w:val="superscript"/>
        </w:rPr>
        <w:t>00</w:t>
      </w:r>
      <w:r w:rsidR="00E31BD7">
        <w:rPr>
          <w:rFonts w:ascii="Times New Roman" w:hAnsi="Times New Roman"/>
          <w:b/>
          <w:i/>
          <w:color w:val="0000FF"/>
          <w:sz w:val="22"/>
          <w:szCs w:val="22"/>
        </w:rPr>
        <w:t xml:space="preserve"> до 22</w:t>
      </w:r>
      <w:r w:rsidRPr="00F40842">
        <w:rPr>
          <w:rFonts w:ascii="Times New Roman" w:hAnsi="Times New Roman"/>
          <w:b/>
          <w:i/>
          <w:color w:val="0000FF"/>
          <w:sz w:val="22"/>
          <w:szCs w:val="22"/>
          <w:vertAlign w:val="superscript"/>
        </w:rPr>
        <w:t>00</w:t>
      </w:r>
      <w:r w:rsidRPr="00F40842">
        <w:rPr>
          <w:rFonts w:ascii="Times New Roman" w:hAnsi="Times New Roman"/>
          <w:b/>
          <w:i/>
          <w:color w:val="0000FF"/>
          <w:sz w:val="22"/>
          <w:szCs w:val="22"/>
        </w:rPr>
        <w:t>.</w:t>
      </w:r>
    </w:p>
    <w:p w:rsidR="00D8686D" w:rsidRPr="00F40842" w:rsidRDefault="00D8686D" w:rsidP="00D8686D">
      <w:pPr>
        <w:spacing w:after="120"/>
        <w:ind w:firstLine="357"/>
        <w:rPr>
          <w:b/>
          <w:color w:val="0000FF"/>
          <w:u w:val="single"/>
          <w:lang w:val="uk-UA"/>
        </w:rPr>
      </w:pPr>
    </w:p>
    <w:p w:rsidR="00D8686D" w:rsidRPr="00F40842" w:rsidRDefault="00D8686D" w:rsidP="00881FCC">
      <w:pPr>
        <w:ind w:firstLine="709"/>
        <w:rPr>
          <w:b/>
          <w:color w:val="0000FF"/>
          <w:u w:val="single"/>
          <w:lang w:val="uk-UA"/>
        </w:rPr>
      </w:pPr>
      <w:r w:rsidRPr="00F40842">
        <w:rPr>
          <w:b/>
          <w:color w:val="0000FF"/>
          <w:u w:val="single"/>
          <w:lang w:val="uk-UA"/>
        </w:rPr>
        <w:t>Від’їзд з території ярмарку 2</w:t>
      </w:r>
      <w:r w:rsidR="00E43B79">
        <w:rPr>
          <w:b/>
          <w:color w:val="0000FF"/>
          <w:u w:val="single"/>
          <w:lang w:val="uk-UA"/>
        </w:rPr>
        <w:t>3</w:t>
      </w:r>
      <w:r w:rsidR="006C14C6" w:rsidRPr="00F40842">
        <w:rPr>
          <w:b/>
          <w:color w:val="0000FF"/>
          <w:u w:val="single"/>
          <w:lang w:val="uk-UA"/>
        </w:rPr>
        <w:t xml:space="preserve"> </w:t>
      </w:r>
      <w:r w:rsidR="00E43B79">
        <w:rPr>
          <w:b/>
          <w:color w:val="0000FF"/>
          <w:u w:val="single"/>
          <w:lang w:val="uk-UA"/>
        </w:rPr>
        <w:t>серпня 2021</w:t>
      </w:r>
      <w:r w:rsidRPr="00F40842">
        <w:rPr>
          <w:b/>
          <w:color w:val="0000FF"/>
          <w:u w:val="single"/>
          <w:lang w:val="uk-UA"/>
        </w:rPr>
        <w:t xml:space="preserve"> року, тільки за умови</w:t>
      </w:r>
      <w:r w:rsidR="006C14C6" w:rsidRPr="00F40842">
        <w:rPr>
          <w:b/>
          <w:color w:val="0000FF"/>
          <w:u w:val="single"/>
          <w:lang w:val="uk-UA"/>
        </w:rPr>
        <w:t xml:space="preserve"> </w:t>
      </w:r>
      <w:r w:rsidRPr="00F40842">
        <w:rPr>
          <w:b/>
          <w:color w:val="0000FF"/>
          <w:u w:val="single"/>
          <w:lang w:val="uk-UA"/>
        </w:rPr>
        <w:t>наявності</w:t>
      </w:r>
      <w:r w:rsidR="006C14C6" w:rsidRPr="00F40842">
        <w:rPr>
          <w:b/>
          <w:color w:val="0000FF"/>
          <w:u w:val="single"/>
          <w:lang w:val="uk-UA"/>
        </w:rPr>
        <w:t xml:space="preserve"> </w:t>
      </w:r>
      <w:r w:rsidRPr="00F40842">
        <w:rPr>
          <w:b/>
          <w:color w:val="0000FF"/>
          <w:u w:val="single"/>
          <w:lang w:val="uk-UA"/>
        </w:rPr>
        <w:t>п</w:t>
      </w:r>
      <w:r w:rsidR="00B271DE" w:rsidRPr="00F40842">
        <w:rPr>
          <w:b/>
          <w:color w:val="0000FF"/>
          <w:u w:val="single"/>
          <w:lang w:val="uk-UA"/>
        </w:rPr>
        <w:t>ерепустки на виїзд з території та бігунка.</w:t>
      </w:r>
    </w:p>
    <w:p w:rsidR="00D8686D" w:rsidRPr="00F40842" w:rsidRDefault="00D8686D" w:rsidP="00881FCC">
      <w:pPr>
        <w:pStyle w:val="a8"/>
        <w:ind w:firstLine="709"/>
        <w:rPr>
          <w:rFonts w:ascii="Times New Roman" w:hAnsi="Times New Roman"/>
          <w:b/>
          <w:i/>
          <w:color w:val="0000FF"/>
          <w:sz w:val="22"/>
          <w:szCs w:val="22"/>
        </w:rPr>
      </w:pPr>
    </w:p>
    <w:p w:rsidR="00D8686D" w:rsidRPr="00F40842" w:rsidRDefault="00D8686D" w:rsidP="00881FCC">
      <w:pPr>
        <w:pStyle w:val="a8"/>
        <w:ind w:firstLine="709"/>
        <w:rPr>
          <w:rFonts w:ascii="Times New Roman" w:hAnsi="Times New Roman"/>
          <w:b/>
          <w:i/>
          <w:color w:val="0000FF"/>
          <w:sz w:val="22"/>
          <w:szCs w:val="22"/>
        </w:rPr>
      </w:pPr>
      <w:r w:rsidRPr="00F40842">
        <w:rPr>
          <w:rFonts w:ascii="Times New Roman" w:hAnsi="Times New Roman"/>
          <w:b/>
          <w:i/>
          <w:color w:val="0000FF"/>
          <w:sz w:val="22"/>
          <w:szCs w:val="22"/>
        </w:rPr>
        <w:t xml:space="preserve">Для участі в ярмарку Вам необхідно оформити </w:t>
      </w:r>
      <w:r w:rsidR="00881FCC" w:rsidRPr="00F40842">
        <w:rPr>
          <w:rFonts w:ascii="Times New Roman" w:hAnsi="Times New Roman"/>
          <w:b/>
          <w:i/>
          <w:color w:val="0000FF"/>
          <w:sz w:val="22"/>
          <w:szCs w:val="22"/>
        </w:rPr>
        <w:t>заявку-</w:t>
      </w:r>
      <w:r w:rsidRPr="00F40842">
        <w:rPr>
          <w:rFonts w:ascii="Times New Roman" w:hAnsi="Times New Roman"/>
          <w:b/>
          <w:i/>
          <w:color w:val="0000FF"/>
          <w:sz w:val="22"/>
          <w:szCs w:val="22"/>
        </w:rPr>
        <w:t xml:space="preserve">договір з Організатором, перерахувати кошти протягом 3-х днів  </w:t>
      </w:r>
      <w:r w:rsidR="00B271DE" w:rsidRPr="00F40842">
        <w:rPr>
          <w:rFonts w:ascii="Times New Roman" w:hAnsi="Times New Roman"/>
          <w:b/>
          <w:i/>
          <w:color w:val="0000FF"/>
          <w:sz w:val="22"/>
          <w:szCs w:val="22"/>
        </w:rPr>
        <w:t>з моменту отримання рахунку</w:t>
      </w:r>
      <w:r w:rsidR="00C22E46">
        <w:rPr>
          <w:rFonts w:ascii="Times New Roman" w:hAnsi="Times New Roman"/>
          <w:b/>
          <w:i/>
          <w:color w:val="0000FF"/>
          <w:sz w:val="22"/>
          <w:szCs w:val="22"/>
          <w:lang w:val="ru-RU"/>
        </w:rPr>
        <w:t>,</w:t>
      </w:r>
      <w:r w:rsidR="00F90A4D">
        <w:rPr>
          <w:rFonts w:ascii="Times New Roman" w:hAnsi="Times New Roman"/>
          <w:b/>
          <w:i/>
          <w:color w:val="0000FF"/>
          <w:sz w:val="22"/>
          <w:szCs w:val="22"/>
        </w:rPr>
        <w:t xml:space="preserve"> підписати та надати Організатору Угоду</w:t>
      </w:r>
      <w:r w:rsidRPr="00F40842">
        <w:rPr>
          <w:rFonts w:ascii="Times New Roman" w:hAnsi="Times New Roman"/>
          <w:b/>
          <w:i/>
          <w:color w:val="0000FF"/>
          <w:sz w:val="22"/>
          <w:szCs w:val="22"/>
        </w:rPr>
        <w:t xml:space="preserve"> та отримати картку учасника і перепустку на автомобіль. </w:t>
      </w:r>
    </w:p>
    <w:p w:rsidR="00D8686D" w:rsidRPr="00F40842" w:rsidRDefault="00D8686D" w:rsidP="00D8686D">
      <w:pPr>
        <w:ind w:firstLine="720"/>
        <w:jc w:val="both"/>
        <w:rPr>
          <w:b/>
          <w:color w:val="0000FF"/>
          <w:sz w:val="22"/>
          <w:szCs w:val="22"/>
          <w:lang w:val="uk-UA"/>
        </w:rPr>
      </w:pPr>
    </w:p>
    <w:p w:rsidR="00D8686D" w:rsidRPr="00F40842" w:rsidRDefault="00D8686D" w:rsidP="00881FCC">
      <w:pPr>
        <w:tabs>
          <w:tab w:val="left" w:pos="900"/>
        </w:tabs>
        <w:autoSpaceDE/>
        <w:autoSpaceDN/>
        <w:adjustRightInd/>
        <w:ind w:firstLine="709"/>
        <w:jc w:val="both"/>
        <w:rPr>
          <w:color w:val="0000FF"/>
          <w:sz w:val="22"/>
          <w:szCs w:val="22"/>
          <w:lang w:val="uk-UA"/>
        </w:rPr>
      </w:pPr>
      <w:r w:rsidRPr="00F40842">
        <w:rPr>
          <w:color w:val="0000FF"/>
          <w:sz w:val="22"/>
          <w:szCs w:val="22"/>
          <w:lang w:val="uk-UA"/>
        </w:rPr>
        <w:t>Оплата здійснюється на підставі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рахунку в національній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валюті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="009C4EDF">
        <w:rPr>
          <w:color w:val="0000FF"/>
          <w:sz w:val="22"/>
          <w:szCs w:val="22"/>
          <w:lang w:val="uk-UA"/>
        </w:rPr>
        <w:t xml:space="preserve">України. </w:t>
      </w:r>
      <w:r w:rsidRPr="00F40842">
        <w:rPr>
          <w:color w:val="0000FF"/>
          <w:sz w:val="22"/>
          <w:szCs w:val="22"/>
          <w:lang w:val="uk-UA"/>
        </w:rPr>
        <w:t>Організатор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залишає за собою право коригувати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>ціни за участь у Національному</w:t>
      </w:r>
      <w:r w:rsidR="006C14C6" w:rsidRPr="00F40842">
        <w:rPr>
          <w:color w:val="0000FF"/>
          <w:sz w:val="22"/>
          <w:szCs w:val="22"/>
          <w:lang w:val="uk-UA"/>
        </w:rPr>
        <w:t xml:space="preserve"> </w:t>
      </w:r>
      <w:r w:rsidRPr="00F40842">
        <w:rPr>
          <w:color w:val="0000FF"/>
          <w:sz w:val="22"/>
          <w:szCs w:val="22"/>
          <w:lang w:val="uk-UA"/>
        </w:rPr>
        <w:t xml:space="preserve">Сорочинському ярмарку. </w:t>
      </w:r>
    </w:p>
    <w:p w:rsidR="00881FCC" w:rsidRPr="00F40842" w:rsidRDefault="00881FCC" w:rsidP="00881FCC">
      <w:pPr>
        <w:tabs>
          <w:tab w:val="left" w:pos="900"/>
        </w:tabs>
        <w:autoSpaceDE/>
        <w:autoSpaceDN/>
        <w:adjustRightInd/>
        <w:ind w:firstLine="709"/>
        <w:jc w:val="both"/>
        <w:rPr>
          <w:color w:val="0000FF"/>
          <w:sz w:val="22"/>
          <w:szCs w:val="22"/>
          <w:lang w:val="uk-UA"/>
        </w:rPr>
      </w:pPr>
    </w:p>
    <w:p w:rsidR="005B65A4" w:rsidRPr="005B65A4" w:rsidRDefault="005B65A4" w:rsidP="005B65A4">
      <w:pPr>
        <w:tabs>
          <w:tab w:val="left" w:pos="900"/>
        </w:tabs>
        <w:autoSpaceDE/>
        <w:autoSpaceDN/>
        <w:adjustRightInd/>
        <w:jc w:val="both"/>
        <w:rPr>
          <w:b/>
          <w:i/>
          <w:color w:val="0000FF"/>
          <w:sz w:val="22"/>
          <w:szCs w:val="22"/>
          <w:lang w:val="uk-UA"/>
        </w:rPr>
      </w:pPr>
      <w:r w:rsidRPr="005B65A4">
        <w:rPr>
          <w:b/>
          <w:i/>
          <w:color w:val="0000FF"/>
          <w:sz w:val="22"/>
          <w:szCs w:val="22"/>
          <w:lang w:val="uk-UA"/>
        </w:rPr>
        <w:t xml:space="preserve">*Організатор залишає за собою право коригувати вартість участі відповідно до індексу інфляції. </w:t>
      </w:r>
    </w:p>
    <w:p w:rsidR="00881FCC" w:rsidRPr="00F40842" w:rsidRDefault="00881FCC" w:rsidP="00881FCC">
      <w:pPr>
        <w:tabs>
          <w:tab w:val="left" w:pos="900"/>
        </w:tabs>
        <w:autoSpaceDE/>
        <w:autoSpaceDN/>
        <w:adjustRightInd/>
        <w:jc w:val="both"/>
        <w:rPr>
          <w:color w:val="0000FF"/>
          <w:sz w:val="22"/>
          <w:szCs w:val="22"/>
          <w:lang w:val="uk-UA"/>
        </w:rPr>
      </w:pPr>
    </w:p>
    <w:p w:rsidR="00881FCC" w:rsidRPr="00F40842" w:rsidRDefault="00881FCC" w:rsidP="00881FCC">
      <w:pPr>
        <w:tabs>
          <w:tab w:val="left" w:pos="900"/>
        </w:tabs>
        <w:autoSpaceDE/>
        <w:autoSpaceDN/>
        <w:adjustRightInd/>
        <w:jc w:val="both"/>
        <w:rPr>
          <w:color w:val="0000FF"/>
          <w:sz w:val="22"/>
          <w:szCs w:val="22"/>
          <w:lang w:val="uk-UA"/>
        </w:rPr>
      </w:pPr>
    </w:p>
    <w:p w:rsidR="00881FCC" w:rsidRPr="00F40842" w:rsidRDefault="00881FCC" w:rsidP="00881FCC">
      <w:pPr>
        <w:jc w:val="both"/>
        <w:rPr>
          <w:b/>
          <w:color w:val="0000FF"/>
          <w:sz w:val="28"/>
          <w:szCs w:val="22"/>
          <w:lang w:val="uk-UA"/>
        </w:rPr>
      </w:pPr>
    </w:p>
    <w:p w:rsidR="00881FCC" w:rsidRPr="00F40842" w:rsidRDefault="00881FCC" w:rsidP="00881FCC">
      <w:pPr>
        <w:jc w:val="both"/>
        <w:rPr>
          <w:b/>
          <w:color w:val="0000FF"/>
          <w:sz w:val="22"/>
          <w:szCs w:val="22"/>
          <w:lang w:val="uk-UA"/>
        </w:rPr>
      </w:pPr>
      <w:r w:rsidRPr="00F40842">
        <w:rPr>
          <w:b/>
          <w:color w:val="0000FF"/>
          <w:sz w:val="28"/>
          <w:szCs w:val="22"/>
          <w:lang w:val="uk-UA"/>
        </w:rPr>
        <w:t xml:space="preserve">З умовами участі ознайомлений </w:t>
      </w:r>
      <w:r w:rsidRPr="00F40842">
        <w:rPr>
          <w:b/>
          <w:color w:val="0000FF"/>
          <w:sz w:val="22"/>
          <w:szCs w:val="22"/>
          <w:lang w:val="uk-UA"/>
        </w:rPr>
        <w:t>______________      ______________       ____________</w:t>
      </w:r>
    </w:p>
    <w:p w:rsidR="00881FCC" w:rsidRPr="00F40842" w:rsidRDefault="00B271DE" w:rsidP="00881FCC">
      <w:pPr>
        <w:ind w:firstLine="720"/>
        <w:jc w:val="both"/>
        <w:rPr>
          <w:b/>
          <w:color w:val="0000FF"/>
          <w:szCs w:val="22"/>
          <w:lang w:val="uk-UA"/>
        </w:rPr>
      </w:pPr>
      <w:r w:rsidRPr="00F40842">
        <w:rPr>
          <w:b/>
          <w:color w:val="0000FF"/>
          <w:szCs w:val="22"/>
          <w:lang w:val="uk-UA"/>
        </w:rPr>
        <w:t xml:space="preserve">                                                                              </w:t>
      </w:r>
      <w:r w:rsidR="00881FCC" w:rsidRPr="00F40842">
        <w:rPr>
          <w:b/>
          <w:color w:val="0000FF"/>
          <w:szCs w:val="22"/>
          <w:lang w:val="uk-UA"/>
        </w:rPr>
        <w:t>(дата)                              (ПІБ)                      (підпис)</w:t>
      </w:r>
    </w:p>
    <w:p w:rsidR="00881FCC" w:rsidRPr="00F40842" w:rsidRDefault="00881FCC" w:rsidP="00881FCC">
      <w:pPr>
        <w:rPr>
          <w:color w:val="0000FF"/>
          <w:sz w:val="22"/>
          <w:lang w:val="uk-UA"/>
        </w:rPr>
      </w:pPr>
    </w:p>
    <w:p w:rsidR="00881FCC" w:rsidRPr="00F40842" w:rsidRDefault="00881FCC" w:rsidP="00881FCC">
      <w:pPr>
        <w:tabs>
          <w:tab w:val="left" w:pos="900"/>
        </w:tabs>
        <w:autoSpaceDE/>
        <w:autoSpaceDN/>
        <w:adjustRightInd/>
        <w:jc w:val="both"/>
        <w:rPr>
          <w:color w:val="0000FF"/>
          <w:sz w:val="22"/>
          <w:szCs w:val="22"/>
          <w:lang w:val="uk-UA"/>
        </w:rPr>
      </w:pPr>
    </w:p>
    <w:p w:rsidR="00D8686D" w:rsidRPr="00F40842" w:rsidRDefault="00D8686D" w:rsidP="00D8686D">
      <w:pPr>
        <w:pStyle w:val="a8"/>
        <w:ind w:firstLine="180"/>
        <w:rPr>
          <w:rFonts w:ascii="Times New Roman" w:hAnsi="Times New Roman"/>
          <w:b/>
          <w:color w:val="0000FF"/>
          <w:sz w:val="22"/>
          <w:szCs w:val="22"/>
        </w:rPr>
      </w:pPr>
    </w:p>
    <w:p w:rsidR="0099179E" w:rsidRPr="00F40842" w:rsidRDefault="0099179E" w:rsidP="00D8686D">
      <w:pPr>
        <w:rPr>
          <w:color w:val="0000FF"/>
          <w:szCs w:val="28"/>
          <w:lang w:val="uk-UA"/>
        </w:rPr>
      </w:pPr>
    </w:p>
    <w:sectPr w:rsidR="0099179E" w:rsidRPr="00F40842" w:rsidSect="00521F1B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4450"/>
    <w:multiLevelType w:val="hybridMultilevel"/>
    <w:tmpl w:val="D540A51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B52BD"/>
    <w:multiLevelType w:val="hybridMultilevel"/>
    <w:tmpl w:val="D4F2DACC"/>
    <w:lvl w:ilvl="0" w:tplc="14CE7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A373F"/>
    <w:multiLevelType w:val="singleLevel"/>
    <w:tmpl w:val="587ACC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DC"/>
    <w:rsid w:val="000147E2"/>
    <w:rsid w:val="00091CDB"/>
    <w:rsid w:val="000B0F26"/>
    <w:rsid w:val="000B5769"/>
    <w:rsid w:val="000C6F5B"/>
    <w:rsid w:val="00100F1E"/>
    <w:rsid w:val="0011203A"/>
    <w:rsid w:val="00112D3D"/>
    <w:rsid w:val="0011492D"/>
    <w:rsid w:val="001220D0"/>
    <w:rsid w:val="00185A6C"/>
    <w:rsid w:val="00187DAF"/>
    <w:rsid w:val="001A4B0C"/>
    <w:rsid w:val="001D79B7"/>
    <w:rsid w:val="001F68C4"/>
    <w:rsid w:val="00202283"/>
    <w:rsid w:val="0022574C"/>
    <w:rsid w:val="00261666"/>
    <w:rsid w:val="002659D4"/>
    <w:rsid w:val="00297E66"/>
    <w:rsid w:val="002D1A4E"/>
    <w:rsid w:val="00300258"/>
    <w:rsid w:val="00312362"/>
    <w:rsid w:val="00325623"/>
    <w:rsid w:val="003A5568"/>
    <w:rsid w:val="003B41D1"/>
    <w:rsid w:val="003B5F77"/>
    <w:rsid w:val="003E7F40"/>
    <w:rsid w:val="00407338"/>
    <w:rsid w:val="00421889"/>
    <w:rsid w:val="004730C5"/>
    <w:rsid w:val="0047545A"/>
    <w:rsid w:val="004A65F7"/>
    <w:rsid w:val="004B7453"/>
    <w:rsid w:val="004C29F1"/>
    <w:rsid w:val="004C40FD"/>
    <w:rsid w:val="004D7E2B"/>
    <w:rsid w:val="004F3D53"/>
    <w:rsid w:val="00504B40"/>
    <w:rsid w:val="0053491A"/>
    <w:rsid w:val="00584F00"/>
    <w:rsid w:val="00587A65"/>
    <w:rsid w:val="005916F0"/>
    <w:rsid w:val="005A0BA6"/>
    <w:rsid w:val="005B65A4"/>
    <w:rsid w:val="005C6704"/>
    <w:rsid w:val="005E2918"/>
    <w:rsid w:val="005E3966"/>
    <w:rsid w:val="005E6724"/>
    <w:rsid w:val="006002DA"/>
    <w:rsid w:val="00617AAD"/>
    <w:rsid w:val="00622DFF"/>
    <w:rsid w:val="006306DD"/>
    <w:rsid w:val="00657FC6"/>
    <w:rsid w:val="00692BB2"/>
    <w:rsid w:val="00696B5F"/>
    <w:rsid w:val="006B6848"/>
    <w:rsid w:val="006C14C6"/>
    <w:rsid w:val="006C1F84"/>
    <w:rsid w:val="006C542C"/>
    <w:rsid w:val="007210D6"/>
    <w:rsid w:val="00756783"/>
    <w:rsid w:val="00777E13"/>
    <w:rsid w:val="007937CA"/>
    <w:rsid w:val="008253C7"/>
    <w:rsid w:val="00830FD0"/>
    <w:rsid w:val="00863DB7"/>
    <w:rsid w:val="00873801"/>
    <w:rsid w:val="0087659F"/>
    <w:rsid w:val="00881FCC"/>
    <w:rsid w:val="008A2E76"/>
    <w:rsid w:val="008C41D0"/>
    <w:rsid w:val="008C4CD8"/>
    <w:rsid w:val="008D1AC9"/>
    <w:rsid w:val="008D7040"/>
    <w:rsid w:val="00905C24"/>
    <w:rsid w:val="009079BD"/>
    <w:rsid w:val="00911FF0"/>
    <w:rsid w:val="0097555C"/>
    <w:rsid w:val="0098758D"/>
    <w:rsid w:val="009905C1"/>
    <w:rsid w:val="0099179E"/>
    <w:rsid w:val="0099331A"/>
    <w:rsid w:val="009B1BAC"/>
    <w:rsid w:val="009B34E9"/>
    <w:rsid w:val="009B3533"/>
    <w:rsid w:val="009C4EDF"/>
    <w:rsid w:val="009D3C3A"/>
    <w:rsid w:val="009F5996"/>
    <w:rsid w:val="00A300D4"/>
    <w:rsid w:val="00AA17AB"/>
    <w:rsid w:val="00AA59A6"/>
    <w:rsid w:val="00AB1B59"/>
    <w:rsid w:val="00AE28A8"/>
    <w:rsid w:val="00AF6327"/>
    <w:rsid w:val="00B173DD"/>
    <w:rsid w:val="00B26158"/>
    <w:rsid w:val="00B271DE"/>
    <w:rsid w:val="00B54972"/>
    <w:rsid w:val="00B81E62"/>
    <w:rsid w:val="00B9569F"/>
    <w:rsid w:val="00BC1CB1"/>
    <w:rsid w:val="00BF635B"/>
    <w:rsid w:val="00C01989"/>
    <w:rsid w:val="00C17D0A"/>
    <w:rsid w:val="00C22E46"/>
    <w:rsid w:val="00C3456C"/>
    <w:rsid w:val="00C53B31"/>
    <w:rsid w:val="00C55DDC"/>
    <w:rsid w:val="00CB3C51"/>
    <w:rsid w:val="00CB4F35"/>
    <w:rsid w:val="00CD008E"/>
    <w:rsid w:val="00D70B2F"/>
    <w:rsid w:val="00D8686D"/>
    <w:rsid w:val="00D90291"/>
    <w:rsid w:val="00DB5839"/>
    <w:rsid w:val="00DC1F49"/>
    <w:rsid w:val="00DC58D2"/>
    <w:rsid w:val="00E1414C"/>
    <w:rsid w:val="00E2116F"/>
    <w:rsid w:val="00E31BD7"/>
    <w:rsid w:val="00E359A5"/>
    <w:rsid w:val="00E43B79"/>
    <w:rsid w:val="00E457F6"/>
    <w:rsid w:val="00E55FE1"/>
    <w:rsid w:val="00E96141"/>
    <w:rsid w:val="00ED6EC6"/>
    <w:rsid w:val="00EF4C21"/>
    <w:rsid w:val="00F118E3"/>
    <w:rsid w:val="00F15499"/>
    <w:rsid w:val="00F16B1D"/>
    <w:rsid w:val="00F40842"/>
    <w:rsid w:val="00F57130"/>
    <w:rsid w:val="00F62E13"/>
    <w:rsid w:val="00F76E5E"/>
    <w:rsid w:val="00F90A4D"/>
    <w:rsid w:val="00F91E01"/>
    <w:rsid w:val="00FB090E"/>
    <w:rsid w:val="00FE20F1"/>
    <w:rsid w:val="00FF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241646-4DCD-49D0-82E8-1DBBEF1C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C55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AA59A6"/>
    <w:rPr>
      <w:color w:val="0000FF"/>
      <w:u w:val="single"/>
    </w:rPr>
  </w:style>
  <w:style w:type="table" w:styleId="a7">
    <w:name w:val="Table Grid"/>
    <w:basedOn w:val="a1"/>
    <w:uiPriority w:val="59"/>
    <w:rsid w:val="0099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D8686D"/>
    <w:pPr>
      <w:autoSpaceDE/>
      <w:autoSpaceDN/>
      <w:adjustRightInd/>
      <w:ind w:firstLine="720"/>
      <w:jc w:val="both"/>
    </w:pPr>
    <w:rPr>
      <w:rFonts w:ascii="Arial Narrow" w:hAnsi="Arial Narrow"/>
      <w:sz w:val="26"/>
      <w:lang w:val="uk-UA"/>
    </w:rPr>
  </w:style>
  <w:style w:type="character" w:customStyle="1" w:styleId="a9">
    <w:name w:val="Основной текст с отступом Знак"/>
    <w:basedOn w:val="a0"/>
    <w:link w:val="a8"/>
    <w:rsid w:val="00D8686D"/>
    <w:rPr>
      <w:rFonts w:ascii="Arial Narrow" w:eastAsia="Times New Roman" w:hAnsi="Arial Narrow" w:cs="Times New Roman"/>
      <w:sz w:val="26"/>
      <w:szCs w:val="20"/>
      <w:lang w:val="uk-UA" w:eastAsia="ru-RU"/>
    </w:rPr>
  </w:style>
  <w:style w:type="paragraph" w:styleId="2">
    <w:name w:val="Body Text Indent 2"/>
    <w:basedOn w:val="a"/>
    <w:link w:val="20"/>
    <w:rsid w:val="00D8686D"/>
    <w:pPr>
      <w:autoSpaceDE/>
      <w:autoSpaceDN/>
      <w:adjustRightInd/>
      <w:ind w:firstLine="720"/>
      <w:jc w:val="both"/>
    </w:pPr>
    <w:rPr>
      <w:b/>
      <w:bCs/>
      <w:i/>
      <w:iCs/>
      <w:sz w:val="24"/>
      <w:szCs w:val="24"/>
      <w:u w:val="single"/>
      <w:lang w:val="uk-UA"/>
    </w:rPr>
  </w:style>
  <w:style w:type="character" w:customStyle="1" w:styleId="20">
    <w:name w:val="Основной текст с отступом 2 Знак"/>
    <w:basedOn w:val="a0"/>
    <w:link w:val="2"/>
    <w:rsid w:val="00D8686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D8686D"/>
    <w:pPr>
      <w:autoSpaceDE/>
      <w:autoSpaceDN/>
      <w:adjustRightInd/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686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31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marok@kot.poltava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marok.poltava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rochinskiy@yarmarok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A91F-613B-4D9A-A23A-5BFA643B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Ярмарок</dc:creator>
  <cp:lastModifiedBy>User</cp:lastModifiedBy>
  <cp:revision>71</cp:revision>
  <cp:lastPrinted>2016-11-28T07:40:00Z</cp:lastPrinted>
  <dcterms:created xsi:type="dcterms:W3CDTF">2016-09-28T13:44:00Z</dcterms:created>
  <dcterms:modified xsi:type="dcterms:W3CDTF">2021-06-15T12:11:00Z</dcterms:modified>
</cp:coreProperties>
</file>